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4FD00929"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F3646B">
        <w:rPr>
          <w:rFonts w:asciiTheme="majorHAnsi" w:hAnsiTheme="majorHAnsi"/>
          <w:color w:val="FFFFFF" w:themeColor="background1"/>
          <w:position w:val="-40"/>
          <w:sz w:val="24"/>
          <w:szCs w:val="24"/>
        </w:rPr>
        <w:t xml:space="preserve">Chapter </w:t>
      </w:r>
      <w:r w:rsidR="00B157A4">
        <w:rPr>
          <w:rFonts w:asciiTheme="majorHAnsi" w:hAnsiTheme="majorHAnsi"/>
          <w:color w:val="FFFFFF" w:themeColor="background1"/>
          <w:position w:val="-40"/>
          <w:sz w:val="24"/>
          <w:szCs w:val="24"/>
        </w:rPr>
        <w:t>5</w:t>
      </w:r>
      <w:r w:rsidR="00F3646B">
        <w:rPr>
          <w:rFonts w:asciiTheme="majorHAnsi" w:hAnsiTheme="majorHAnsi"/>
          <w:color w:val="FFFFFF" w:themeColor="background1"/>
          <w:position w:val="-40"/>
          <w:sz w:val="24"/>
          <w:szCs w:val="24"/>
        </w:rPr>
        <w:t xml:space="preserve"> Worksheets</w:t>
      </w:r>
    </w:p>
    <w:p w14:paraId="2DB23DD4" w14:textId="3D34D8A6" w:rsidR="00F3646B" w:rsidRPr="00F3646B" w:rsidRDefault="00A318FF" w:rsidP="00A318FF">
      <w:pPr>
        <w:tabs>
          <w:tab w:val="left" w:pos="90"/>
        </w:tabs>
        <w:spacing w:before="240" w:line="240" w:lineRule="atLeast"/>
        <w:ind w:left="-274"/>
        <w:jc w:val="center"/>
        <w:rPr>
          <w:rFonts w:asciiTheme="majorHAnsi" w:hAnsiTheme="majorHAnsi"/>
          <w:b/>
          <w:color w:val="00836C"/>
          <w:sz w:val="36"/>
          <w:szCs w:val="36"/>
        </w:rPr>
      </w:pPr>
      <w:r w:rsidRPr="00A318FF">
        <w:rPr>
          <w:rFonts w:asciiTheme="majorHAnsi" w:hAnsiTheme="majorHAnsi"/>
          <w:b/>
          <w:color w:val="00836C"/>
          <w:sz w:val="36"/>
          <w:szCs w:val="36"/>
        </w:rPr>
        <w:t>Worksheet Instructions</w:t>
      </w:r>
    </w:p>
    <w:p w14:paraId="50DAEE7B"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Please take some time to consider the progress your team has made through each of the planning exercises in the previous chapters. If you have worked through these pieces sequentially, you have:</w:t>
      </w:r>
    </w:p>
    <w:p w14:paraId="79FBB754"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A.</w:t>
      </w:r>
      <w:r w:rsidRPr="00B157A4">
        <w:rPr>
          <w:rFonts w:asciiTheme="majorHAnsi" w:eastAsiaTheme="minorEastAsia" w:hAnsiTheme="majorHAnsi" w:cs="ITCAvantGardeStd-BkCn"/>
          <w:color w:val="000000"/>
        </w:rPr>
        <w:tab/>
        <w:t>Gathered a team of colleagues, representing diverse roles at your college, to collaborate on building an institutional culture of excellence in teaching and learning (Intro.1); engaged in self-assessment to understand your college’s current landscape around teaching and learning (Intro.2); and developed a preliminary action plan for your work over the next few years (Intro.3).</w:t>
      </w:r>
    </w:p>
    <w:p w14:paraId="48B4F8C4"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B.</w:t>
      </w:r>
      <w:r w:rsidRPr="00B157A4">
        <w:rPr>
          <w:rFonts w:asciiTheme="majorHAnsi" w:eastAsiaTheme="minorEastAsia" w:hAnsiTheme="majorHAnsi" w:cs="ITCAvantGardeStd-BkCn"/>
          <w:color w:val="000000"/>
        </w:rPr>
        <w:tab/>
        <w:t>Highlighted potential evidence-based instructional practices for use at your college (1.1); created an inventory of practices currently in use (1.2); identified courses where these practices might be used to good effect (1.3); and, across these activities, started thinking about professional learning support that could advance change.</w:t>
      </w:r>
    </w:p>
    <w:p w14:paraId="61B85CBB"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C.</w:t>
      </w:r>
      <w:r w:rsidRPr="00B157A4">
        <w:rPr>
          <w:rFonts w:asciiTheme="majorHAnsi" w:eastAsiaTheme="minorEastAsia" w:hAnsiTheme="majorHAnsi" w:cs="ITCAvantGardeStd-BkCn"/>
          <w:color w:val="000000"/>
        </w:rPr>
        <w:tab/>
        <w:t>Examined faculty roles in supporting students beyond the classroom (2.1 and 2.2); considered possible collaborations between faculty, Student Affairs educators, and others across the institution (2.3); and, across these activities, started thinking about professional learning support that would strengthen practice.</w:t>
      </w:r>
    </w:p>
    <w:p w14:paraId="78CA507D"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D.</w:t>
      </w:r>
      <w:r w:rsidRPr="00B157A4">
        <w:rPr>
          <w:rFonts w:asciiTheme="majorHAnsi" w:eastAsiaTheme="minorEastAsia" w:hAnsiTheme="majorHAnsi" w:cs="ITCAvantGardeStd-BkCn"/>
          <w:color w:val="000000"/>
        </w:rPr>
        <w:tab/>
        <w:t xml:space="preserve">Used the Good Practice Principles of the </w:t>
      </w:r>
      <w:r w:rsidRPr="00B157A4">
        <w:rPr>
          <w:rFonts w:asciiTheme="majorHAnsi" w:eastAsiaTheme="minorEastAsia" w:hAnsiTheme="majorHAnsi" w:cs="ITCAvantGardeStd-BkCn"/>
          <w:i/>
          <w:iCs/>
          <w:color w:val="000000"/>
        </w:rPr>
        <w:t>NLC Framework</w:t>
      </w:r>
      <w:r w:rsidRPr="00B157A4">
        <w:rPr>
          <w:rFonts w:asciiTheme="majorHAnsi" w:eastAsiaTheme="minorEastAsia" w:hAnsiTheme="majorHAnsi" w:cs="ITCAvantGardeStd-BkCn"/>
          <w:color w:val="000000"/>
        </w:rPr>
        <w:t xml:space="preserve"> to assess your current professional practice (3.1-3.8) and begin planning high-impact professional learning to support your campus efforts to improve teaching, learning and student support (3.9).</w:t>
      </w:r>
    </w:p>
    <w:p w14:paraId="047ED475"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E.</w:t>
      </w:r>
      <w:r w:rsidRPr="00B157A4">
        <w:rPr>
          <w:rFonts w:asciiTheme="majorHAnsi" w:eastAsiaTheme="minorEastAsia" w:hAnsiTheme="majorHAnsi" w:cs="ITCAvantGardeStd-BkCn"/>
          <w:color w:val="000000"/>
        </w:rPr>
        <w:tab/>
        <w:t>Used the Good Practice Principles to identify systemic connections and strategic institutional supports needed to build and sustain high-impact professional learning on your campus (4.1–4.9).</w:t>
      </w:r>
    </w:p>
    <w:p w14:paraId="10A94886"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F.</w:t>
      </w:r>
      <w:r w:rsidRPr="00B157A4">
        <w:rPr>
          <w:rFonts w:asciiTheme="majorHAnsi" w:eastAsiaTheme="minorEastAsia" w:hAnsiTheme="majorHAnsi" w:cs="ITCAvantGardeStd-BkCn"/>
          <w:color w:val="000000"/>
        </w:rPr>
        <w:tab/>
        <w:t>Reflected on the research literature discussed in each chapter and considered ways to use evidence to build support among various stakeholders for your proposed work (Making the Case, in each chapter).</w:t>
      </w:r>
    </w:p>
    <w:p w14:paraId="4950031D"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If you’ve followed this path, you should be well prepared to refine your plans and launch your effort to build a culture of teaching and learning excellence. The Worksheets for this chapter can guide a culminating experience for your team and help you build an institutional home for your work. The reflection and planning you have completed up to this point should play a key role, informing your work in the Chapter 5 planning exercises.</w:t>
      </w:r>
    </w:p>
    <w:p w14:paraId="4D0158AF" w14:textId="1D943F7C" w:rsidR="00C40ECF" w:rsidRDefault="00B157A4" w:rsidP="00B157A4">
      <w:pPr>
        <w:tabs>
          <w:tab w:val="left" w:pos="90"/>
        </w:tabs>
        <w:spacing w:line="240" w:lineRule="auto"/>
        <w:ind w:left="-274"/>
        <w:rPr>
          <w:rFonts w:asciiTheme="majorHAnsi" w:eastAsiaTheme="minorEastAsia" w:hAnsiTheme="majorHAnsi" w:cs="ITCAvantGardeStd-BkCn"/>
          <w:color w:val="000000"/>
        </w:rPr>
      </w:pPr>
      <w:r w:rsidRPr="00B157A4">
        <w:rPr>
          <w:rFonts w:asciiTheme="majorHAnsi" w:eastAsiaTheme="minorEastAsia" w:hAnsiTheme="majorHAnsi" w:cs="ITCAvantGardeStd-BkCn"/>
          <w:color w:val="000000"/>
        </w:rPr>
        <w:t>We encourage you to gather your notes and draw on them as your team completes the Chapter 5 Worksheets. Worksheet 5.1 offers a structure of beginning that process. Starting with this Worksheet will help you leverage your learning as you move through the rest of the Chapter 5 Worksheets.</w:t>
      </w:r>
    </w:p>
    <w:p w14:paraId="35A2EACC" w14:textId="46165A51" w:rsidR="00B157A4" w:rsidRDefault="00B157A4">
      <w:pPr>
        <w:spacing w:after="0" w:line="240" w:lineRule="auto"/>
        <w:rPr>
          <w:rFonts w:asciiTheme="majorHAnsi" w:eastAsiaTheme="minorEastAsia" w:hAnsiTheme="majorHAnsi" w:cs="ITCAvantGardeStd-BkCn"/>
          <w:color w:val="000000"/>
        </w:rPr>
      </w:pPr>
      <w:r>
        <w:rPr>
          <w:rFonts w:asciiTheme="majorHAnsi" w:eastAsiaTheme="minorEastAsia" w:hAnsiTheme="majorHAnsi" w:cs="ITCAvantGardeStd-BkCn"/>
          <w:color w:val="000000"/>
        </w:rPr>
        <w:br w:type="page"/>
      </w:r>
    </w:p>
    <w:p w14:paraId="57D9E850" w14:textId="7CFD8206" w:rsidR="00B157A4" w:rsidRPr="00B85CD2" w:rsidRDefault="00B157A4" w:rsidP="00B157A4">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0288" behindDoc="1" locked="0" layoutInCell="1" allowOverlap="1" wp14:anchorId="376CEC05" wp14:editId="68A74D43">
            <wp:simplePos x="0" y="0"/>
            <wp:positionH relativeFrom="column">
              <wp:posOffset>-228600</wp:posOffset>
            </wp:positionH>
            <wp:positionV relativeFrom="paragraph">
              <wp:posOffset>3810</wp:posOffset>
            </wp:positionV>
            <wp:extent cx="5943600" cy="401744"/>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Chapter 5.1</w:t>
      </w:r>
    </w:p>
    <w:p w14:paraId="470C7B79" w14:textId="77777777" w:rsidR="00B157A4" w:rsidRPr="00B157A4" w:rsidRDefault="00B157A4" w:rsidP="00B157A4">
      <w:pPr>
        <w:tabs>
          <w:tab w:val="left" w:pos="90"/>
        </w:tabs>
        <w:spacing w:before="240" w:line="240" w:lineRule="atLeast"/>
        <w:ind w:left="-274"/>
        <w:jc w:val="center"/>
        <w:rPr>
          <w:rFonts w:asciiTheme="majorHAnsi" w:hAnsiTheme="majorHAnsi"/>
          <w:b/>
          <w:color w:val="00836C"/>
          <w:sz w:val="36"/>
          <w:szCs w:val="36"/>
        </w:rPr>
      </w:pPr>
      <w:r w:rsidRPr="00B157A4">
        <w:rPr>
          <w:rFonts w:asciiTheme="majorHAnsi" w:hAnsiTheme="majorHAnsi"/>
          <w:b/>
          <w:color w:val="00836C"/>
          <w:sz w:val="36"/>
          <w:szCs w:val="36"/>
        </w:rPr>
        <w:t>Harvesting Our Learning</w:t>
      </w:r>
    </w:p>
    <w:p w14:paraId="471A68BE"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 xml:space="preserve">The Chapters and Worksheets you’ve explored through this </w:t>
      </w:r>
      <w:r w:rsidRPr="00B157A4">
        <w:rPr>
          <w:rFonts w:asciiTheme="majorHAnsi" w:eastAsiaTheme="minorEastAsia" w:hAnsiTheme="majorHAnsi" w:cs="ITCAvantGardeStd-BkCn"/>
          <w:i/>
          <w:iCs/>
          <w:color w:val="000000"/>
          <w:sz w:val="21"/>
          <w:szCs w:val="21"/>
        </w:rPr>
        <w:t>Toolkit</w:t>
      </w:r>
      <w:r w:rsidRPr="00B157A4">
        <w:rPr>
          <w:rFonts w:asciiTheme="majorHAnsi" w:eastAsiaTheme="minorEastAsia" w:hAnsiTheme="majorHAnsi" w:cs="ITCAvantGardeStd-BkCn"/>
          <w:color w:val="000000"/>
          <w:sz w:val="21"/>
          <w:szCs w:val="21"/>
        </w:rPr>
        <w:t xml:space="preserve"> have been designed to support a rich learning experience for your team. Reflection can deepen this learning and help us use our insights to take next steps in our inquiry. </w:t>
      </w:r>
    </w:p>
    <w:p w14:paraId="5B3113BE"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You can engage your whole team in this reflective process, or you can ask a smaller group to complete it and report back to the team as a whole. You will know best what will work for your team.</w:t>
      </w:r>
    </w:p>
    <w:p w14:paraId="04CF4E3F"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b/>
          <w:bCs/>
          <w:color w:val="000000"/>
          <w:sz w:val="21"/>
          <w:szCs w:val="21"/>
        </w:rPr>
        <w:t xml:space="preserve">Step 1: Gather Your Worksheets. </w:t>
      </w:r>
      <w:r w:rsidRPr="00B157A4">
        <w:rPr>
          <w:rFonts w:asciiTheme="majorHAnsi" w:eastAsiaTheme="minorEastAsia" w:hAnsiTheme="majorHAnsi" w:cs="ITCAvantGardeStd-BkCn"/>
          <w:color w:val="000000"/>
          <w:sz w:val="21"/>
          <w:szCs w:val="21"/>
        </w:rPr>
        <w:t xml:space="preserve">As your team has progressed through the chapters of this </w:t>
      </w:r>
      <w:r w:rsidRPr="00B157A4">
        <w:rPr>
          <w:rFonts w:asciiTheme="majorHAnsi" w:eastAsiaTheme="minorEastAsia" w:hAnsiTheme="majorHAnsi" w:cs="ITCAvantGardeStd-BkCn"/>
          <w:i/>
          <w:iCs/>
          <w:color w:val="000000"/>
          <w:sz w:val="21"/>
          <w:szCs w:val="21"/>
        </w:rPr>
        <w:t>Toolkit</w:t>
      </w:r>
      <w:r w:rsidRPr="00B157A4">
        <w:rPr>
          <w:rFonts w:asciiTheme="majorHAnsi" w:eastAsiaTheme="minorEastAsia" w:hAnsiTheme="majorHAnsi" w:cs="ITCAvantGardeStd-BkCn"/>
          <w:color w:val="000000"/>
          <w:sz w:val="21"/>
          <w:szCs w:val="21"/>
        </w:rPr>
        <w:t>, you have engaged in active learning experiences and documented your insights on multiple worksheets. We encourage you to start your work for Chapter 5 by gathering some of the key worksheets. Our minimal review list would include Intro.2 and Intro.3, 1.1 and 1.3, 2.3, 3.9, and 4.9. You will know best whether there are other key documents or sets of notes that would be important to review.</w:t>
      </w:r>
    </w:p>
    <w:p w14:paraId="1FF981C8"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b/>
          <w:bCs/>
          <w:color w:val="000000"/>
          <w:sz w:val="21"/>
          <w:szCs w:val="21"/>
        </w:rPr>
        <w:t>Step 2: Individual Review and Reflection.</w:t>
      </w:r>
      <w:r w:rsidRPr="00B157A4">
        <w:rPr>
          <w:rFonts w:asciiTheme="majorHAnsi" w:eastAsiaTheme="minorEastAsia" w:hAnsiTheme="majorHAnsi" w:cs="ITCAvantGardeStd-BkCn"/>
          <w:color w:val="000000"/>
          <w:sz w:val="21"/>
          <w:szCs w:val="21"/>
        </w:rPr>
        <w:t xml:space="preserve"> We suggest that everyone involved in this activity individually review these documents and spend some time in written reflection, addressing these prompts.</w:t>
      </w:r>
    </w:p>
    <w:p w14:paraId="41F4A6A7"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Is there one document or Worksheet that you find particularly valuable? Why? What do you see in that document that makes it important? What does it reveal or suggest?</w:t>
      </w:r>
    </w:p>
    <w:p w14:paraId="61AA3C11"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What strikes you on reviewing these materials as a body? What patterns stand out? How did your team’s thinking evolve over time? What possibilities and challenges emerged? What strategies surfaced for addressing these issues? What does this suggest to you about possible future directions?</w:t>
      </w:r>
    </w:p>
    <w:p w14:paraId="5ACF4B7D"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b/>
          <w:bCs/>
          <w:color w:val="000000"/>
          <w:sz w:val="21"/>
          <w:szCs w:val="21"/>
        </w:rPr>
        <w:t>Step 3: Collective Conversation and Planning.</w:t>
      </w:r>
      <w:r w:rsidRPr="00B157A4">
        <w:rPr>
          <w:rFonts w:asciiTheme="majorHAnsi" w:eastAsiaTheme="minorEastAsia" w:hAnsiTheme="majorHAnsi" w:cs="ITCAvantGardeStd-BkCn"/>
          <w:color w:val="000000"/>
          <w:sz w:val="21"/>
          <w:szCs w:val="21"/>
        </w:rPr>
        <w:t xml:space="preserve"> Take some time to share insights based on your reflections and collectively consider the implications of your learning. Then consolidate and apply your learning to concrete next steps with discussion responding to these prompts:</w:t>
      </w:r>
    </w:p>
    <w:p w14:paraId="5D8FE927" w14:textId="77777777" w:rsidR="00B157A4" w:rsidRPr="00B157A4" w:rsidRDefault="00B157A4" w:rsidP="00B157A4">
      <w:pPr>
        <w:tabs>
          <w:tab w:val="left" w:pos="90"/>
        </w:tabs>
        <w:spacing w:line="240" w:lineRule="auto"/>
        <w:ind w:left="-274"/>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Agree on a preliminary list of priority professional learning programs your team wants to advance. What aspects of learning, teaching and student support practice should these programs focus on? How could these programs embody the Good Practice Principles of high-impact professional learning? What structures and design features will you deploy?</w:t>
      </w:r>
    </w:p>
    <w:p w14:paraId="74F068D6"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 xml:space="preserve">What steps will you pursue to build strategic connections and support for this work? What are your priorities in this regard? </w:t>
      </w:r>
    </w:p>
    <w:p w14:paraId="45F2DA9E"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Given the above, how can your team leverage the power of a Professional Learning Hub, as discussed in Chapter 5?</w:t>
      </w:r>
    </w:p>
    <w:p w14:paraId="10B9C96D"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 xml:space="preserve">If such a CTL or PLH already exists on your campus, how will it be involved? How could the work of your team build capacity by helping to strengthen the PLH? How could this help advance high-impact professional learning on your campus? </w:t>
      </w:r>
    </w:p>
    <w:p w14:paraId="42710EE6" w14:textId="77777777" w:rsidR="00B157A4" w:rsidRPr="00B157A4"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If your campus does not currently have a CTL or some other PLH, what will your team do to create one? How could that fit into and help ensure a long-term payoff for your plans?</w:t>
      </w:r>
    </w:p>
    <w:p w14:paraId="6293B6D5" w14:textId="4B1ABB27" w:rsidR="00DC2507" w:rsidRDefault="00B157A4" w:rsidP="00B157A4">
      <w:pPr>
        <w:tabs>
          <w:tab w:val="left" w:pos="90"/>
        </w:tabs>
        <w:spacing w:line="240" w:lineRule="auto"/>
        <w:ind w:left="576" w:hanging="288"/>
        <w:rPr>
          <w:rFonts w:asciiTheme="majorHAnsi" w:eastAsiaTheme="minorEastAsia" w:hAnsiTheme="majorHAnsi" w:cs="ITCAvantGardeStd-BkCn"/>
          <w:color w:val="000000"/>
          <w:sz w:val="21"/>
          <w:szCs w:val="21"/>
        </w:rPr>
      </w:pPr>
      <w:r w:rsidRPr="00B157A4">
        <w:rPr>
          <w:rFonts w:asciiTheme="majorHAnsi" w:eastAsiaTheme="minorEastAsia" w:hAnsiTheme="majorHAnsi" w:cs="ITCAvantGardeStd-BkCn"/>
          <w:color w:val="000000"/>
          <w:sz w:val="21"/>
          <w:szCs w:val="21"/>
        </w:rPr>
        <w:t>•</w:t>
      </w:r>
      <w:r w:rsidRPr="00B157A4">
        <w:rPr>
          <w:rFonts w:asciiTheme="majorHAnsi" w:eastAsiaTheme="minorEastAsia" w:hAnsiTheme="majorHAnsi" w:cs="ITCAvantGardeStd-BkCn"/>
          <w:color w:val="000000"/>
          <w:sz w:val="21"/>
          <w:szCs w:val="21"/>
        </w:rPr>
        <w:tab/>
        <w:t>We encourage you to take notes and keep the ideas and insights generated in this discussion in mind as you engage with the rest of the Chapter 5 Worksheets.</w:t>
      </w:r>
    </w:p>
    <w:p w14:paraId="5B8A9B16" w14:textId="77777777" w:rsidR="00DC2507" w:rsidRDefault="00DC2507">
      <w:pPr>
        <w:spacing w:after="0" w:line="240" w:lineRule="auto"/>
        <w:rPr>
          <w:rFonts w:asciiTheme="majorHAnsi" w:eastAsiaTheme="minorEastAsia" w:hAnsiTheme="majorHAnsi" w:cs="ITCAvantGardeStd-BkCn"/>
          <w:color w:val="000000"/>
          <w:sz w:val="21"/>
          <w:szCs w:val="21"/>
        </w:rPr>
      </w:pPr>
      <w:r>
        <w:rPr>
          <w:rFonts w:asciiTheme="majorHAnsi" w:eastAsiaTheme="minorEastAsia" w:hAnsiTheme="majorHAnsi" w:cs="ITCAvantGardeStd-BkCn"/>
          <w:color w:val="000000"/>
          <w:sz w:val="21"/>
          <w:szCs w:val="21"/>
        </w:rPr>
        <w:br w:type="page"/>
      </w:r>
    </w:p>
    <w:p w14:paraId="6F6C859D" w14:textId="285E33C1" w:rsidR="00DC2507" w:rsidRPr="00B85CD2" w:rsidRDefault="00DC2507" w:rsidP="00DC2507">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0336F529" wp14:editId="6E67CAD5">
            <wp:simplePos x="0" y="0"/>
            <wp:positionH relativeFrom="column">
              <wp:posOffset>-228600</wp:posOffset>
            </wp:positionH>
            <wp:positionV relativeFrom="paragraph">
              <wp:posOffset>3810</wp:posOffset>
            </wp:positionV>
            <wp:extent cx="5943600" cy="401744"/>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Chapter 5.2</w:t>
      </w:r>
    </w:p>
    <w:p w14:paraId="75C62EFE" w14:textId="77777777" w:rsidR="00DC2507" w:rsidRPr="00DC2507" w:rsidRDefault="00DC2507" w:rsidP="00DC2507">
      <w:pPr>
        <w:tabs>
          <w:tab w:val="left" w:pos="90"/>
        </w:tabs>
        <w:spacing w:before="240" w:line="240" w:lineRule="atLeast"/>
        <w:ind w:left="-274"/>
        <w:jc w:val="center"/>
        <w:rPr>
          <w:rFonts w:asciiTheme="majorHAnsi" w:hAnsiTheme="majorHAnsi"/>
          <w:b/>
          <w:color w:val="00836C"/>
          <w:sz w:val="36"/>
          <w:szCs w:val="36"/>
        </w:rPr>
      </w:pPr>
      <w:r w:rsidRPr="00DC2507">
        <w:rPr>
          <w:rFonts w:asciiTheme="majorHAnsi" w:hAnsiTheme="majorHAnsi"/>
          <w:b/>
          <w:color w:val="00836C"/>
          <w:sz w:val="36"/>
          <w:szCs w:val="36"/>
        </w:rPr>
        <w:t xml:space="preserve">Using the </w:t>
      </w:r>
      <w:r w:rsidRPr="00DC2507">
        <w:rPr>
          <w:rFonts w:asciiTheme="majorHAnsi" w:hAnsiTheme="majorHAnsi"/>
          <w:b/>
          <w:i/>
          <w:iCs/>
          <w:color w:val="00836C"/>
          <w:sz w:val="36"/>
          <w:szCs w:val="36"/>
        </w:rPr>
        <w:t>ACE/POD Matrix</w:t>
      </w:r>
      <w:r w:rsidRPr="00DC2507">
        <w:rPr>
          <w:rFonts w:asciiTheme="majorHAnsi" w:hAnsiTheme="majorHAnsi"/>
          <w:b/>
          <w:color w:val="00836C"/>
          <w:sz w:val="36"/>
          <w:szCs w:val="36"/>
        </w:rPr>
        <w:t xml:space="preserve"> to Advance Your </w:t>
      </w:r>
      <w:r w:rsidRPr="00DC2507">
        <w:rPr>
          <w:rFonts w:asciiTheme="majorHAnsi" w:hAnsiTheme="majorHAnsi"/>
          <w:b/>
          <w:color w:val="00836C"/>
          <w:sz w:val="36"/>
          <w:szCs w:val="36"/>
        </w:rPr>
        <w:br/>
        <w:t>Professional Learning Hub</w:t>
      </w:r>
    </w:p>
    <w:p w14:paraId="2D900527" w14:textId="77777777" w:rsidR="00DC2507" w:rsidRPr="00DC2507" w:rsidRDefault="00DC2507" w:rsidP="00DC2507">
      <w:pPr>
        <w:tabs>
          <w:tab w:val="left" w:pos="90"/>
        </w:tabs>
        <w:spacing w:line="240" w:lineRule="auto"/>
        <w:ind w:left="-270"/>
        <w:rPr>
          <w:rFonts w:asciiTheme="majorHAnsi" w:eastAsiaTheme="minorEastAsia" w:hAnsiTheme="majorHAnsi" w:cs="ITCAvantGardeStd-BkCn"/>
          <w:color w:val="000000"/>
        </w:rPr>
      </w:pPr>
      <w:r w:rsidRPr="00DC2507">
        <w:rPr>
          <w:rFonts w:asciiTheme="majorHAnsi" w:eastAsiaTheme="minorEastAsia" w:hAnsiTheme="majorHAnsi" w:cs="ITCAvantGardeStd-BkCn"/>
          <w:i/>
          <w:iCs/>
          <w:color w:val="000000"/>
        </w:rPr>
        <w:t>The Center for Teaching and Learning Matrix</w:t>
      </w:r>
      <w:r w:rsidRPr="00DC2507">
        <w:rPr>
          <w:rFonts w:asciiTheme="majorHAnsi" w:eastAsiaTheme="minorEastAsia" w:hAnsiTheme="majorHAnsi" w:cs="ITCAvantGardeStd-BkCn"/>
          <w:color w:val="000000"/>
        </w:rPr>
        <w:t xml:space="preserve"> developed by a team of national experts for the American Council on Education (ACE) and the Professional and Organizational Development Network in Higher Education (POD) offers a powerful tool for examining the work of a campus Professional Learning Hub. As described in Chapter 5, it spotlights three broad categories of activity:</w:t>
      </w:r>
    </w:p>
    <w:p w14:paraId="09228602"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w:t>
      </w:r>
      <w:r w:rsidRPr="00DC2507">
        <w:rPr>
          <w:rFonts w:asciiTheme="majorHAnsi" w:eastAsiaTheme="minorEastAsia" w:hAnsiTheme="majorHAnsi" w:cs="ITCAvantGardeStd-BkCn"/>
          <w:color w:val="000000"/>
        </w:rPr>
        <w:tab/>
        <w:t>Organizational Structure, which includes mission, leadership, institutional placement, and collaborations</w:t>
      </w:r>
    </w:p>
    <w:p w14:paraId="0C7BB03B"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w:t>
      </w:r>
      <w:r w:rsidRPr="00DC2507">
        <w:rPr>
          <w:rFonts w:asciiTheme="majorHAnsi" w:eastAsiaTheme="minorEastAsia" w:hAnsiTheme="majorHAnsi" w:cs="ITCAvantGardeStd-BkCn"/>
          <w:color w:val="000000"/>
        </w:rPr>
        <w:tab/>
        <w:t>Resource Allocation and Infrastructure, which includes budget, space and location, staffing, online resources, and communication</w:t>
      </w:r>
    </w:p>
    <w:p w14:paraId="00246F13"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w:t>
      </w:r>
      <w:r w:rsidRPr="00DC2507">
        <w:rPr>
          <w:rFonts w:asciiTheme="majorHAnsi" w:eastAsiaTheme="minorEastAsia" w:hAnsiTheme="majorHAnsi" w:cs="ITCAvantGardeStd-BkCn"/>
          <w:color w:val="000000"/>
        </w:rPr>
        <w:tab/>
        <w:t xml:space="preserve">Programs and Services, which includes the scope, audience, content, approach and impact assessment. </w:t>
      </w:r>
    </w:p>
    <w:p w14:paraId="10C5E2C1" w14:textId="77777777" w:rsidR="00DC2507" w:rsidRPr="00DC2507" w:rsidRDefault="00DC2507" w:rsidP="00DC2507">
      <w:pPr>
        <w:tabs>
          <w:tab w:val="left" w:pos="90"/>
        </w:tabs>
        <w:spacing w:line="240" w:lineRule="auto"/>
        <w:ind w:left="-270"/>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 xml:space="preserve">Each of the three is broken down into multiple subcategories.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xml:space="preserve"> offers a developmental trajectory from “Beginning/Developing” to “Proficient/Functioning” and “Accomplished/Exemplary.” </w:t>
      </w:r>
    </w:p>
    <w:p w14:paraId="1298B818" w14:textId="77777777" w:rsidR="00DC2507" w:rsidRPr="00DC2507" w:rsidRDefault="00DC2507" w:rsidP="00DC2507">
      <w:pPr>
        <w:tabs>
          <w:tab w:val="left" w:pos="90"/>
        </w:tabs>
        <w:spacing w:line="240" w:lineRule="auto"/>
        <w:ind w:left="-270"/>
        <w:rPr>
          <w:rFonts w:asciiTheme="majorHAnsi" w:eastAsiaTheme="minorEastAsia" w:hAnsiTheme="majorHAnsi" w:cs="ITCAvantGardeStd-BkCn"/>
          <w:color w:val="000000"/>
        </w:rPr>
      </w:pPr>
      <w:r w:rsidRPr="00DC2507">
        <w:rPr>
          <w:rFonts w:asciiTheme="majorHAnsi" w:eastAsiaTheme="minorEastAsia" w:hAnsiTheme="majorHAnsi" w:cs="ITCAvantGardeStd-BkCn"/>
          <w:b/>
          <w:bCs/>
          <w:color w:val="000000"/>
        </w:rPr>
        <w:t>Teams Creating New Hubs:</w:t>
      </w:r>
      <w:r w:rsidRPr="00DC2507">
        <w:rPr>
          <w:rFonts w:asciiTheme="majorHAnsi" w:eastAsiaTheme="minorEastAsia" w:hAnsiTheme="majorHAnsi" w:cs="ITCAvantGardeStd-BkCn"/>
          <w:color w:val="000000"/>
        </w:rPr>
        <w:t xml:space="preserve"> We encourage teams designing a new PLH to review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xml:space="preserve"> to help inform their efforts to design an effective hub for professional learning. Consider these questions:</w:t>
      </w:r>
    </w:p>
    <w:p w14:paraId="07DB387C"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1.</w:t>
      </w:r>
      <w:r w:rsidRPr="00DC2507">
        <w:rPr>
          <w:rFonts w:asciiTheme="majorHAnsi" w:eastAsiaTheme="minorEastAsia" w:hAnsiTheme="majorHAnsi" w:cs="ITCAvantGardeStd-BkCn"/>
          <w:color w:val="000000"/>
        </w:rPr>
        <w:tab/>
        <w:t xml:space="preserve">What aspect of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xml:space="preserve"> was most interesting or valuable to you? What aspect was unexpected? What’s your take-away?</w:t>
      </w:r>
    </w:p>
    <w:p w14:paraId="0012A8D3"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2.</w:t>
      </w:r>
      <w:r w:rsidRPr="00DC2507">
        <w:rPr>
          <w:rFonts w:asciiTheme="majorHAnsi" w:eastAsiaTheme="minorEastAsia" w:hAnsiTheme="majorHAnsi" w:cs="ITCAvantGardeStd-BkCn"/>
          <w:color w:val="000000"/>
        </w:rPr>
        <w:tab/>
        <w:t>You are in the early stage of a long-term process that may take years to see fulfillment. How can your early activities lay groundwork for long-range action?</w:t>
      </w:r>
    </w:p>
    <w:p w14:paraId="66E36007"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3.</w:t>
      </w:r>
      <w:r w:rsidRPr="00DC2507">
        <w:rPr>
          <w:rFonts w:asciiTheme="majorHAnsi" w:eastAsiaTheme="minorEastAsia" w:hAnsiTheme="majorHAnsi" w:cs="ITCAvantGardeStd-BkCn"/>
          <w:color w:val="000000"/>
        </w:rPr>
        <w:tab/>
        <w:t xml:space="preserve">What does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xml:space="preserve"> suggest about Mission Statements? What are your preliminary thoughts about the Mission of your PLH? What do you need to think about?</w:t>
      </w:r>
    </w:p>
    <w:p w14:paraId="3BE7D37A" w14:textId="77777777" w:rsidR="00DC2507" w:rsidRPr="00DC2507" w:rsidRDefault="00DC2507" w:rsidP="00DC2507">
      <w:pPr>
        <w:tabs>
          <w:tab w:val="left" w:pos="90"/>
        </w:tabs>
        <w:spacing w:line="240" w:lineRule="auto"/>
        <w:ind w:left="-270"/>
        <w:rPr>
          <w:rFonts w:asciiTheme="majorHAnsi" w:eastAsiaTheme="minorEastAsia" w:hAnsiTheme="majorHAnsi" w:cs="ITCAvantGardeStd-BkCn"/>
          <w:color w:val="000000"/>
        </w:rPr>
      </w:pPr>
      <w:r w:rsidRPr="00DC2507">
        <w:rPr>
          <w:rFonts w:asciiTheme="majorHAnsi" w:eastAsiaTheme="minorEastAsia" w:hAnsiTheme="majorHAnsi" w:cs="ITCAvantGardeStd-BkCn"/>
          <w:b/>
          <w:bCs/>
          <w:color w:val="000000"/>
        </w:rPr>
        <w:t>Teams Strengthening Existing Hubs:</w:t>
      </w:r>
      <w:r w:rsidRPr="00DC2507">
        <w:rPr>
          <w:rFonts w:asciiTheme="majorHAnsi" w:eastAsiaTheme="minorEastAsia" w:hAnsiTheme="majorHAnsi" w:cs="ITCAvantGardeStd-BkCn"/>
          <w:color w:val="000000"/>
        </w:rPr>
        <w:t xml:space="preserve"> We encourage teams with existing hubs to use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xml:space="preserve"> to assess the structure and activities of your PLH and identify ways to strengthen it. (We assume the PLH is represented on your team—if not, you may want to invite a representative to join you in this activity, and ensure they understand this as a supportive process designed to advance professional learning on your campus.)</w:t>
      </w:r>
    </w:p>
    <w:p w14:paraId="47A8CE54" w14:textId="77777777" w:rsidR="00DC2507" w:rsidRPr="00DC2507" w:rsidRDefault="00DC2507" w:rsidP="00DC2507">
      <w:pPr>
        <w:tabs>
          <w:tab w:val="left" w:pos="90"/>
        </w:tabs>
        <w:spacing w:line="240" w:lineRule="auto"/>
        <w:ind w:left="-270"/>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 xml:space="preserve">You may want to design a jigsaw structure, breaking your team into three subgroups, with each examining one major category. Each subgroup would examine the status and work of the current hub and rate it, using the </w:t>
      </w:r>
      <w:r w:rsidRPr="00DC2507">
        <w:rPr>
          <w:rFonts w:asciiTheme="majorHAnsi" w:eastAsiaTheme="minorEastAsia" w:hAnsiTheme="majorHAnsi" w:cs="ITCAvantGardeStd-BkCn"/>
          <w:i/>
          <w:iCs/>
          <w:color w:val="000000"/>
        </w:rPr>
        <w:t>Matrix</w:t>
      </w:r>
      <w:r w:rsidRPr="00DC2507">
        <w:rPr>
          <w:rFonts w:asciiTheme="majorHAnsi" w:eastAsiaTheme="minorEastAsia" w:hAnsiTheme="majorHAnsi" w:cs="ITCAvantGardeStd-BkCn"/>
          <w:color w:val="000000"/>
        </w:rPr>
        <w:t>. Groups should document their findings and report back to the team as a whole. When this process is complete, we encourage you to consider these questions:</w:t>
      </w:r>
    </w:p>
    <w:p w14:paraId="320052A5"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1.</w:t>
      </w:r>
      <w:r w:rsidRPr="00DC2507">
        <w:rPr>
          <w:rFonts w:asciiTheme="majorHAnsi" w:eastAsiaTheme="minorEastAsia" w:hAnsiTheme="majorHAnsi" w:cs="ITCAvantGardeStd-BkCn"/>
          <w:color w:val="000000"/>
        </w:rPr>
        <w:tab/>
        <w:t>What did we learn about the operational status of our PLH? What are its strengths? How could it be strengthened?</w:t>
      </w:r>
    </w:p>
    <w:p w14:paraId="516F4D85" w14:textId="77777777" w:rsidR="00DC2507" w:rsidRPr="00DC2507" w:rsidRDefault="00DC2507" w:rsidP="00DC2507">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2.</w:t>
      </w:r>
      <w:r w:rsidRPr="00DC2507">
        <w:rPr>
          <w:rFonts w:asciiTheme="majorHAnsi" w:eastAsiaTheme="minorEastAsia" w:hAnsiTheme="majorHAnsi" w:cs="ITCAvantGardeStd-BkCn"/>
          <w:color w:val="000000"/>
        </w:rPr>
        <w:tab/>
        <w:t>Where did we have quality information to work with? What else would be helpful to know? What questions emerged?</w:t>
      </w:r>
    </w:p>
    <w:p w14:paraId="4034812D" w14:textId="49BAC2B8" w:rsidR="003C3DC6" w:rsidRDefault="00DC2507" w:rsidP="003C3DC6">
      <w:pPr>
        <w:tabs>
          <w:tab w:val="left" w:pos="90"/>
        </w:tabs>
        <w:spacing w:line="240" w:lineRule="auto"/>
        <w:ind w:left="576" w:hanging="288"/>
        <w:rPr>
          <w:rFonts w:asciiTheme="majorHAnsi" w:eastAsiaTheme="minorEastAsia" w:hAnsiTheme="majorHAnsi" w:cs="ITCAvantGardeStd-BkCn"/>
          <w:color w:val="000000"/>
        </w:rPr>
      </w:pPr>
      <w:r w:rsidRPr="00DC2507">
        <w:rPr>
          <w:rFonts w:asciiTheme="majorHAnsi" w:eastAsiaTheme="minorEastAsia" w:hAnsiTheme="majorHAnsi" w:cs="ITCAvantGardeStd-BkCn"/>
          <w:color w:val="000000"/>
        </w:rPr>
        <w:t>3.</w:t>
      </w:r>
      <w:r w:rsidRPr="00DC2507">
        <w:rPr>
          <w:rFonts w:asciiTheme="majorHAnsi" w:eastAsiaTheme="minorEastAsia" w:hAnsiTheme="majorHAnsi" w:cs="ITCAvantGardeStd-BkCn"/>
          <w:color w:val="000000"/>
        </w:rPr>
        <w:tab/>
        <w:t>How could the work designed by our team most effectively draw on the working strengths of our PLH? In turn, how could our work best help the PLH to build capacity?</w:t>
      </w:r>
    </w:p>
    <w:p w14:paraId="19F2AED9" w14:textId="78378784" w:rsidR="003C3DC6" w:rsidRPr="00B85CD2" w:rsidRDefault="003C3DC6" w:rsidP="003C3DC6">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4384" behindDoc="1" locked="0" layoutInCell="1" allowOverlap="1" wp14:anchorId="7AD9BC53" wp14:editId="0E1AB1B8">
            <wp:simplePos x="0" y="0"/>
            <wp:positionH relativeFrom="column">
              <wp:posOffset>-228600</wp:posOffset>
            </wp:positionH>
            <wp:positionV relativeFrom="paragraph">
              <wp:posOffset>3810</wp:posOffset>
            </wp:positionV>
            <wp:extent cx="5943600" cy="401744"/>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 xml:space="preserve">Chapter </w:t>
      </w:r>
      <w:r w:rsidR="0051204E">
        <w:rPr>
          <w:rFonts w:asciiTheme="majorHAnsi" w:hAnsiTheme="majorHAnsi"/>
          <w:color w:val="FFFFFF" w:themeColor="background1"/>
          <w:position w:val="-40"/>
          <w:sz w:val="24"/>
          <w:szCs w:val="24"/>
        </w:rPr>
        <w:t>5.3</w:t>
      </w:r>
    </w:p>
    <w:p w14:paraId="556E3222" w14:textId="77777777" w:rsidR="00261239" w:rsidRPr="00261239" w:rsidRDefault="00261239" w:rsidP="00261239">
      <w:pPr>
        <w:tabs>
          <w:tab w:val="left" w:pos="90"/>
        </w:tabs>
        <w:spacing w:before="240" w:line="240" w:lineRule="atLeast"/>
        <w:ind w:left="-274"/>
        <w:jc w:val="center"/>
        <w:rPr>
          <w:rFonts w:asciiTheme="majorHAnsi" w:hAnsiTheme="majorHAnsi"/>
          <w:b/>
          <w:color w:val="00836C"/>
          <w:sz w:val="36"/>
          <w:szCs w:val="36"/>
        </w:rPr>
      </w:pPr>
      <w:r w:rsidRPr="00261239">
        <w:rPr>
          <w:rFonts w:asciiTheme="majorHAnsi" w:hAnsiTheme="majorHAnsi"/>
          <w:b/>
          <w:color w:val="00836C"/>
          <w:sz w:val="36"/>
          <w:szCs w:val="36"/>
        </w:rPr>
        <w:t>A Vision and Mission for Your Professional Learning Hub</w:t>
      </w:r>
    </w:p>
    <w:p w14:paraId="2DBEDF3E" w14:textId="77777777" w:rsidR="00261239" w:rsidRPr="00261239" w:rsidRDefault="00261239" w:rsidP="00261239">
      <w:pPr>
        <w:tabs>
          <w:tab w:val="left" w:pos="90"/>
        </w:tabs>
        <w:spacing w:line="240" w:lineRule="auto"/>
        <w:ind w:left="-274"/>
        <w:rPr>
          <w:rFonts w:asciiTheme="majorHAnsi" w:eastAsiaTheme="minorEastAsia" w:hAnsiTheme="majorHAnsi" w:cs="ITCAvantGardeStd-BkCn"/>
          <w:color w:val="000000"/>
        </w:rPr>
      </w:pPr>
      <w:r w:rsidRPr="00261239">
        <w:rPr>
          <w:rFonts w:asciiTheme="majorHAnsi" w:eastAsiaTheme="minorEastAsia" w:hAnsiTheme="majorHAnsi" w:cs="ITCAvantGardeStd-BkCn"/>
          <w:color w:val="000000"/>
        </w:rPr>
        <w:t>Note: This activity is primarily designed for teams that are creating a new CTL or PLH. It suggests a process to begin crafting a vision and a mission statement for the new hub. If your campus already has a working CTL or PLH, you can adapt this activity and use it to strengthen your current vision and mission statements.</w:t>
      </w:r>
    </w:p>
    <w:p w14:paraId="0E872604" w14:textId="77777777" w:rsidR="00261239" w:rsidRPr="00261239" w:rsidRDefault="00261239" w:rsidP="00261239">
      <w:pPr>
        <w:tabs>
          <w:tab w:val="left" w:pos="90"/>
        </w:tabs>
        <w:spacing w:line="240" w:lineRule="auto"/>
        <w:ind w:left="-274"/>
        <w:rPr>
          <w:rFonts w:asciiTheme="majorHAnsi" w:eastAsiaTheme="minorEastAsia" w:hAnsiTheme="majorHAnsi" w:cs="ITCAvantGardeStd-BkCn"/>
          <w:color w:val="000000"/>
        </w:rPr>
      </w:pPr>
      <w:r w:rsidRPr="00261239">
        <w:rPr>
          <w:rFonts w:asciiTheme="majorHAnsi" w:eastAsiaTheme="minorEastAsia" w:hAnsiTheme="majorHAnsi" w:cs="ITCAvantGardeStd-BkCn"/>
          <w:b/>
          <w:bCs/>
          <w:color w:val="000000"/>
        </w:rPr>
        <w:t>Vision</w:t>
      </w:r>
      <w:r w:rsidRPr="00261239">
        <w:rPr>
          <w:rFonts w:asciiTheme="majorHAnsi" w:eastAsiaTheme="minorEastAsia" w:hAnsiTheme="majorHAnsi" w:cs="ITCAvantGardeStd-BkCn"/>
          <w:color w:val="000000"/>
        </w:rPr>
        <w:br/>
        <w:t>Taking into account all that your team has learned thus far, please take some time now to engage in this visioning exercise. In the tables below, describe what you see as key components of the ideal experience for students and faculty at your college. Then identify the specific changes that would be needed for each component to achieve this ideal experience. Working individually, please think about and write a response to each of these four prompts.</w:t>
      </w:r>
    </w:p>
    <w:p w14:paraId="06D4DEBF" w14:textId="71CA2EC8" w:rsidR="00B157A4" w:rsidRDefault="00261239" w:rsidP="00261239">
      <w:pPr>
        <w:tabs>
          <w:tab w:val="left" w:pos="90"/>
        </w:tabs>
        <w:spacing w:line="240" w:lineRule="auto"/>
        <w:ind w:left="-274"/>
        <w:rPr>
          <w:rFonts w:asciiTheme="majorHAnsi" w:eastAsiaTheme="minorEastAsia" w:hAnsiTheme="majorHAnsi" w:cs="ITCAvantGardeStd-BkCn"/>
          <w:b/>
          <w:bCs/>
          <w:color w:val="000000"/>
        </w:rPr>
      </w:pPr>
      <w:r w:rsidRPr="00261239">
        <w:rPr>
          <w:rFonts w:asciiTheme="majorHAnsi" w:eastAsiaTheme="minorEastAsia" w:hAnsiTheme="majorHAnsi" w:cs="ITCAvantGardeStd-BkCn"/>
          <w:b/>
          <w:bCs/>
          <w:color w:val="000000"/>
        </w:rPr>
        <w:t>Students’ Experience</w:t>
      </w:r>
    </w:p>
    <w:tbl>
      <w:tblPr>
        <w:tblW w:w="9270" w:type="dxa"/>
        <w:tblInd w:w="-190" w:type="dxa"/>
        <w:tblLayout w:type="fixed"/>
        <w:tblCellMar>
          <w:left w:w="0" w:type="dxa"/>
          <w:right w:w="0" w:type="dxa"/>
        </w:tblCellMar>
        <w:tblLook w:val="0000" w:firstRow="0" w:lastRow="0" w:firstColumn="0" w:lastColumn="0" w:noHBand="0" w:noVBand="0"/>
      </w:tblPr>
      <w:tblGrid>
        <w:gridCol w:w="4680"/>
        <w:gridCol w:w="4590"/>
      </w:tblGrid>
      <w:tr w:rsidR="00261239" w:rsidRPr="00261239" w14:paraId="2E623447" w14:textId="77777777" w:rsidTr="00047221">
        <w:trPr>
          <w:trHeight w:val="854"/>
        </w:trPr>
        <w:tc>
          <w:tcPr>
            <w:tcW w:w="468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44D9DF2F" w14:textId="77777777" w:rsidR="00261239" w:rsidRPr="00261239" w:rsidRDefault="00261239" w:rsidP="00261239">
            <w:pPr>
              <w:pStyle w:val="WorksheetHeader"/>
              <w:spacing w:after="0"/>
              <w:jc w:val="center"/>
              <w:rPr>
                <w:color w:val="FFFFFF" w:themeColor="background1"/>
              </w:rPr>
            </w:pPr>
            <w:r w:rsidRPr="00261239">
              <w:rPr>
                <w:color w:val="FFFFFF" w:themeColor="background1"/>
              </w:rPr>
              <w:t>What are the components of an ideal academic experience for students?</w:t>
            </w:r>
          </w:p>
        </w:tc>
        <w:tc>
          <w:tcPr>
            <w:tcW w:w="459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7553E417" w14:textId="77777777" w:rsidR="00261239" w:rsidRPr="00261239" w:rsidRDefault="00261239" w:rsidP="00261239">
            <w:pPr>
              <w:pStyle w:val="WorksheetHeader"/>
              <w:spacing w:after="0"/>
              <w:jc w:val="center"/>
              <w:rPr>
                <w:color w:val="FFFFFF" w:themeColor="background1"/>
              </w:rPr>
            </w:pPr>
            <w:r w:rsidRPr="00261239">
              <w:rPr>
                <w:color w:val="FFFFFF" w:themeColor="background1"/>
              </w:rPr>
              <w:t>For each component you have listed in the left-hand column, describe what changes, if any, would be needed to make this ideal experience a reality.</w:t>
            </w:r>
          </w:p>
        </w:tc>
      </w:tr>
      <w:tr w:rsidR="00261239" w:rsidRPr="00261239" w14:paraId="21AA396E" w14:textId="77777777" w:rsidTr="00047221">
        <w:trPr>
          <w:trHeight w:val="1754"/>
        </w:trPr>
        <w:tc>
          <w:tcPr>
            <w:tcW w:w="46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87C4D41" w14:textId="77777777" w:rsidR="00261239" w:rsidRPr="00261239" w:rsidRDefault="00261239" w:rsidP="00261239">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23AC78B4" w14:textId="77777777" w:rsidR="00261239" w:rsidRPr="00261239" w:rsidRDefault="00261239" w:rsidP="00261239">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2A9F4CCF" w14:textId="77777777" w:rsidR="00261239" w:rsidRPr="00261239" w:rsidRDefault="00261239" w:rsidP="00261239">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3C527C9D" w14:textId="77777777" w:rsidR="00261239" w:rsidRPr="00261239" w:rsidRDefault="00261239" w:rsidP="00261239">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3835D97" w14:textId="77777777" w:rsidR="00261239" w:rsidRPr="00261239" w:rsidRDefault="00261239" w:rsidP="00261239">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r>
    </w:tbl>
    <w:p w14:paraId="372C236B" w14:textId="5792F7DB" w:rsidR="00047221" w:rsidRDefault="00111568" w:rsidP="00111568">
      <w:pPr>
        <w:tabs>
          <w:tab w:val="left" w:pos="90"/>
        </w:tabs>
        <w:spacing w:before="240" w:line="240" w:lineRule="atLeast"/>
        <w:ind w:left="-274"/>
        <w:rPr>
          <w:rFonts w:asciiTheme="majorHAnsi" w:eastAsiaTheme="minorEastAsia" w:hAnsiTheme="majorHAnsi" w:cs="ITCAvantGardeStd-BkCn"/>
          <w:b/>
          <w:bCs/>
          <w:color w:val="000000"/>
        </w:rPr>
      </w:pPr>
      <w:r w:rsidRPr="00111568">
        <w:rPr>
          <w:rFonts w:asciiTheme="majorHAnsi" w:eastAsiaTheme="minorEastAsia" w:hAnsiTheme="majorHAnsi" w:cs="ITCAvantGardeStd-BkCn"/>
          <w:b/>
          <w:bCs/>
          <w:color w:val="000000"/>
        </w:rPr>
        <w:t>Educators’ Experience</w:t>
      </w:r>
    </w:p>
    <w:tbl>
      <w:tblPr>
        <w:tblW w:w="9270" w:type="dxa"/>
        <w:tblInd w:w="-190" w:type="dxa"/>
        <w:tblLayout w:type="fixed"/>
        <w:tblCellMar>
          <w:left w:w="0" w:type="dxa"/>
          <w:right w:w="0" w:type="dxa"/>
        </w:tblCellMar>
        <w:tblLook w:val="0000" w:firstRow="0" w:lastRow="0" w:firstColumn="0" w:lastColumn="0" w:noHBand="0" w:noVBand="0"/>
      </w:tblPr>
      <w:tblGrid>
        <w:gridCol w:w="4680"/>
        <w:gridCol w:w="4590"/>
      </w:tblGrid>
      <w:tr w:rsidR="00047221" w:rsidRPr="00261239" w14:paraId="2855DE3F" w14:textId="77777777" w:rsidTr="00111568">
        <w:trPr>
          <w:trHeight w:val="854"/>
        </w:trPr>
        <w:tc>
          <w:tcPr>
            <w:tcW w:w="468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33579F8E" w14:textId="1B372CBF" w:rsidR="00047221" w:rsidRPr="00261239" w:rsidRDefault="00047221" w:rsidP="00047221">
            <w:pPr>
              <w:pStyle w:val="WorksheetHeader"/>
              <w:spacing w:after="0"/>
              <w:jc w:val="center"/>
              <w:rPr>
                <w:color w:val="FFFFFF" w:themeColor="background1"/>
              </w:rPr>
            </w:pPr>
            <w:r w:rsidRPr="00047221">
              <w:rPr>
                <w:color w:val="FFFFFF" w:themeColor="background1"/>
              </w:rPr>
              <w:t>What are the components of an ideal experience for educators at your college (including faculty and staff)?</w:t>
            </w:r>
          </w:p>
        </w:tc>
        <w:tc>
          <w:tcPr>
            <w:tcW w:w="459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4390E2B4" w14:textId="155C9119" w:rsidR="00047221" w:rsidRPr="00261239" w:rsidRDefault="00047221" w:rsidP="00047221">
            <w:pPr>
              <w:pStyle w:val="WorksheetHeader"/>
              <w:spacing w:after="0"/>
              <w:jc w:val="center"/>
              <w:rPr>
                <w:color w:val="FFFFFF" w:themeColor="background1"/>
              </w:rPr>
            </w:pPr>
            <w:r w:rsidRPr="00047221">
              <w:rPr>
                <w:color w:val="FFFFFF" w:themeColor="background1"/>
              </w:rPr>
              <w:t>For each component you have listed in the left-hand column, describe what changes, if any, would be needed to make this ideal experience a reality.</w:t>
            </w:r>
          </w:p>
        </w:tc>
      </w:tr>
      <w:tr w:rsidR="00047221" w:rsidRPr="00261239" w14:paraId="5EC69726" w14:textId="77777777" w:rsidTr="00111568">
        <w:trPr>
          <w:trHeight w:val="1754"/>
        </w:trPr>
        <w:tc>
          <w:tcPr>
            <w:tcW w:w="46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13BDBFA" w14:textId="77777777" w:rsidR="00047221" w:rsidRPr="00261239" w:rsidRDefault="00047221"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7072A510" w14:textId="77777777" w:rsidR="00047221" w:rsidRPr="00261239" w:rsidRDefault="00047221"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79334D32" w14:textId="77777777" w:rsidR="00047221" w:rsidRPr="00261239" w:rsidRDefault="00047221"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4025829B" w14:textId="77777777" w:rsidR="00047221" w:rsidRPr="00261239" w:rsidRDefault="00047221"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tc>
        <w:tc>
          <w:tcPr>
            <w:tcW w:w="45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A104F7E" w14:textId="77777777" w:rsidR="00047221" w:rsidRPr="00261239" w:rsidRDefault="00047221" w:rsidP="00111568">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r>
    </w:tbl>
    <w:p w14:paraId="3923BC47" w14:textId="77777777" w:rsidR="009B384E" w:rsidRDefault="009B384E" w:rsidP="00111568">
      <w:pPr>
        <w:tabs>
          <w:tab w:val="left" w:pos="90"/>
        </w:tabs>
        <w:spacing w:before="240" w:line="240" w:lineRule="atLeast"/>
        <w:ind w:left="-274"/>
        <w:rPr>
          <w:rFonts w:asciiTheme="majorHAnsi" w:eastAsiaTheme="minorEastAsia" w:hAnsiTheme="majorHAnsi" w:cs="ITCAvantGardeStd-BkCn"/>
          <w:b/>
          <w:bCs/>
          <w:color w:val="000000"/>
        </w:rPr>
      </w:pPr>
    </w:p>
    <w:p w14:paraId="6FE2B6DE" w14:textId="77777777" w:rsidR="009B384E" w:rsidRDefault="009B384E">
      <w:pPr>
        <w:spacing w:after="0" w:line="240" w:lineRule="auto"/>
        <w:rPr>
          <w:rFonts w:asciiTheme="majorHAnsi" w:eastAsiaTheme="minorEastAsia" w:hAnsiTheme="majorHAnsi" w:cs="ITCAvantGardeStd-BkCn"/>
          <w:b/>
          <w:bCs/>
          <w:color w:val="000000"/>
        </w:rPr>
      </w:pPr>
      <w:r>
        <w:rPr>
          <w:rFonts w:asciiTheme="majorHAnsi" w:eastAsiaTheme="minorEastAsia" w:hAnsiTheme="majorHAnsi" w:cs="ITCAvantGardeStd-BkCn"/>
          <w:b/>
          <w:bCs/>
          <w:color w:val="000000"/>
        </w:rPr>
        <w:br w:type="page"/>
      </w:r>
    </w:p>
    <w:p w14:paraId="1A66A95B" w14:textId="2AFABAF3" w:rsidR="00111568" w:rsidRDefault="00111568" w:rsidP="00111568">
      <w:pPr>
        <w:tabs>
          <w:tab w:val="left" w:pos="90"/>
        </w:tabs>
        <w:spacing w:before="240" w:line="240" w:lineRule="atLeast"/>
        <w:ind w:left="-274"/>
        <w:rPr>
          <w:rFonts w:asciiTheme="majorHAnsi" w:eastAsiaTheme="minorEastAsia" w:hAnsiTheme="majorHAnsi" w:cs="ITCAvantGardeStd-BkCn"/>
          <w:b/>
          <w:bCs/>
          <w:color w:val="000000"/>
        </w:rPr>
      </w:pPr>
      <w:r w:rsidRPr="00111568">
        <w:rPr>
          <w:rFonts w:asciiTheme="majorHAnsi" w:eastAsiaTheme="minorEastAsia" w:hAnsiTheme="majorHAnsi" w:cs="ITCAvantGardeStd-BkCn"/>
          <w:b/>
          <w:bCs/>
          <w:color w:val="000000"/>
        </w:rPr>
        <w:lastRenderedPageBreak/>
        <w:t>Having considered these issues, reflect on this question:</w:t>
      </w:r>
    </w:p>
    <w:tbl>
      <w:tblPr>
        <w:tblW w:w="9270" w:type="dxa"/>
        <w:tblInd w:w="-190" w:type="dxa"/>
        <w:tblLayout w:type="fixed"/>
        <w:tblCellMar>
          <w:left w:w="0" w:type="dxa"/>
          <w:right w:w="0" w:type="dxa"/>
        </w:tblCellMar>
        <w:tblLook w:val="0000" w:firstRow="0" w:lastRow="0" w:firstColumn="0" w:lastColumn="0" w:noHBand="0" w:noVBand="0"/>
      </w:tblPr>
      <w:tblGrid>
        <w:gridCol w:w="9270"/>
      </w:tblGrid>
      <w:tr w:rsidR="00CA1DC0" w:rsidRPr="00261239" w14:paraId="6D45536F" w14:textId="77777777" w:rsidTr="009B384E">
        <w:trPr>
          <w:trHeight w:val="170"/>
        </w:trPr>
        <w:tc>
          <w:tcPr>
            <w:tcW w:w="927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7854EE42" w14:textId="1DCE6121" w:rsidR="00CA1DC0" w:rsidRPr="00261239" w:rsidRDefault="00CA1DC0" w:rsidP="00111568">
            <w:pPr>
              <w:pStyle w:val="WorksheetHeader"/>
              <w:spacing w:after="0"/>
              <w:jc w:val="center"/>
              <w:rPr>
                <w:color w:val="FFFFFF" w:themeColor="background1"/>
              </w:rPr>
            </w:pPr>
            <w:r w:rsidRPr="00CA1DC0">
              <w:rPr>
                <w:color w:val="FFFFFF" w:themeColor="background1"/>
              </w:rPr>
              <w:t>How might a PLH help to create the ideal experience for students and educators at your college?</w:t>
            </w:r>
          </w:p>
        </w:tc>
      </w:tr>
      <w:tr w:rsidR="00CA1DC0" w:rsidRPr="00261239" w14:paraId="3C7FC31D" w14:textId="77777777" w:rsidTr="00D46333">
        <w:trPr>
          <w:trHeight w:val="1754"/>
        </w:trPr>
        <w:tc>
          <w:tcPr>
            <w:tcW w:w="927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26E2C82" w14:textId="77777777" w:rsidR="00CA1DC0" w:rsidRPr="00261239" w:rsidRDefault="00CA1DC0"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07AE7795" w14:textId="77777777" w:rsidR="00CA1DC0" w:rsidRPr="00261239" w:rsidRDefault="00CA1DC0"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4B2E4873" w14:textId="77777777" w:rsidR="00CA1DC0" w:rsidRPr="00261239" w:rsidRDefault="00CA1DC0" w:rsidP="00111568">
            <w:pPr>
              <w:widowControl w:val="0"/>
              <w:suppressAutoHyphens/>
              <w:autoSpaceDE w:val="0"/>
              <w:autoSpaceDN w:val="0"/>
              <w:adjustRightInd w:val="0"/>
              <w:spacing w:line="288" w:lineRule="auto"/>
              <w:textAlignment w:val="center"/>
              <w:rPr>
                <w:rFonts w:ascii="ITCAvantGardeStd-BkCn" w:eastAsiaTheme="minorEastAsia" w:hAnsi="ITCAvantGardeStd-BkCn" w:cs="ITCAvantGardeStd-BkCn"/>
                <w:color w:val="000000"/>
                <w:sz w:val="18"/>
                <w:szCs w:val="18"/>
              </w:rPr>
            </w:pPr>
          </w:p>
          <w:p w14:paraId="0407DB96" w14:textId="77777777" w:rsidR="00CA1DC0" w:rsidRPr="00261239" w:rsidRDefault="00CA1DC0" w:rsidP="00111568">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r>
    </w:tbl>
    <w:p w14:paraId="7F71A70D" w14:textId="77777777" w:rsidR="009B384E" w:rsidRPr="009B384E" w:rsidRDefault="009B384E" w:rsidP="009B384E">
      <w:pPr>
        <w:tabs>
          <w:tab w:val="left" w:pos="90"/>
        </w:tabs>
        <w:spacing w:before="240" w:line="240" w:lineRule="atLeast"/>
        <w:ind w:left="-274"/>
        <w:rPr>
          <w:rFonts w:asciiTheme="majorHAnsi" w:eastAsiaTheme="minorEastAsia" w:hAnsiTheme="majorHAnsi" w:cs="ITCAvantGardeStd-BkCn"/>
          <w:bCs/>
          <w:color w:val="000000"/>
        </w:rPr>
      </w:pPr>
      <w:r w:rsidRPr="009B384E">
        <w:rPr>
          <w:rFonts w:asciiTheme="majorHAnsi" w:eastAsiaTheme="minorEastAsia" w:hAnsiTheme="majorHAnsi" w:cs="ITCAvantGardeStd-BkCn"/>
          <w:b/>
          <w:bCs/>
          <w:color w:val="000000"/>
        </w:rPr>
        <w:t>Articulating Your Vision</w:t>
      </w:r>
      <w:r w:rsidRPr="009B384E">
        <w:rPr>
          <w:rFonts w:asciiTheme="majorHAnsi" w:eastAsiaTheme="minorEastAsia" w:hAnsiTheme="majorHAnsi" w:cs="ITCAvantGardeStd-BkCn"/>
          <w:bCs/>
          <w:color w:val="000000"/>
        </w:rPr>
        <w:t xml:space="preserve"> </w:t>
      </w:r>
      <w:r w:rsidRPr="009B384E">
        <w:rPr>
          <w:rFonts w:asciiTheme="majorHAnsi" w:eastAsiaTheme="minorEastAsia" w:hAnsiTheme="majorHAnsi" w:cs="ITCAvantGardeStd-BkCn"/>
          <w:bCs/>
          <w:color w:val="000000"/>
        </w:rPr>
        <w:br/>
        <w:t>Based on the components of the ideal experience you want for your students and faculty, and the ways in which a PLH could support these outcomes, let’s work to create a rough draft of a compelling vision statement. Guidance on what contributes to a compelling vision can be found below.</w:t>
      </w:r>
    </w:p>
    <w:p w14:paraId="46228FD7" w14:textId="77777777" w:rsidR="009B384E" w:rsidRPr="009B384E" w:rsidRDefault="009B384E" w:rsidP="009B384E">
      <w:pPr>
        <w:tabs>
          <w:tab w:val="left" w:pos="90"/>
        </w:tabs>
        <w:spacing w:line="240" w:lineRule="auto"/>
        <w:ind w:left="-274"/>
        <w:rPr>
          <w:rFonts w:asciiTheme="majorHAnsi" w:eastAsiaTheme="minorEastAsia" w:hAnsiTheme="majorHAnsi" w:cs="ITCAvantGardeStd-BkCn"/>
          <w:bCs/>
          <w:color w:val="000000"/>
        </w:rPr>
      </w:pPr>
      <w:r w:rsidRPr="009B384E">
        <w:rPr>
          <w:rFonts w:asciiTheme="majorHAnsi" w:eastAsiaTheme="minorEastAsia" w:hAnsiTheme="majorHAnsi" w:cs="ITCAvantGardeStd-BkCn"/>
          <w:b/>
          <w:bCs/>
          <w:color w:val="000000"/>
        </w:rPr>
        <w:t>Mission Statement</w:t>
      </w:r>
      <w:r w:rsidRPr="009B384E">
        <w:rPr>
          <w:rFonts w:asciiTheme="majorHAnsi" w:eastAsiaTheme="minorEastAsia" w:hAnsiTheme="majorHAnsi" w:cs="ITCAvantGardeStd-BkCn"/>
          <w:bCs/>
          <w:color w:val="000000"/>
        </w:rPr>
        <w:br/>
        <w:t xml:space="preserve">Your PLH’s Mission Statement articulates the ultimate goal of the PLH—what you hope it can accomplish, framed at the highest level. The Mission Statement should indicate who the PLH serves and what the PLH is doing in order to achieve this vision. It might embody the most important values and Good Practice Principles of the </w:t>
      </w:r>
      <w:r w:rsidRPr="009B384E">
        <w:rPr>
          <w:rFonts w:asciiTheme="majorHAnsi" w:eastAsiaTheme="minorEastAsia" w:hAnsiTheme="majorHAnsi" w:cs="ITCAvantGardeStd-BkCn"/>
          <w:bCs/>
          <w:i/>
          <w:iCs/>
          <w:color w:val="000000"/>
        </w:rPr>
        <w:t>NLC Framework</w:t>
      </w:r>
      <w:r w:rsidRPr="009B384E">
        <w:rPr>
          <w:rFonts w:asciiTheme="majorHAnsi" w:eastAsiaTheme="minorEastAsia" w:hAnsiTheme="majorHAnsi" w:cs="ITCAvantGardeStd-BkCn"/>
          <w:bCs/>
          <w:color w:val="000000"/>
        </w:rPr>
        <w:t xml:space="preserve">. With that in mind, please brainstorm a draft Mission Statement for your PLH. </w:t>
      </w:r>
    </w:p>
    <w:p w14:paraId="36F4F729" w14:textId="77777777" w:rsidR="009B384E" w:rsidRPr="009B384E" w:rsidRDefault="009B384E" w:rsidP="009B384E">
      <w:pPr>
        <w:tabs>
          <w:tab w:val="left" w:pos="90"/>
        </w:tabs>
        <w:spacing w:line="240" w:lineRule="auto"/>
        <w:ind w:left="-274"/>
        <w:rPr>
          <w:rFonts w:asciiTheme="majorHAnsi" w:eastAsiaTheme="minorEastAsia" w:hAnsiTheme="majorHAnsi" w:cs="ITCAvantGardeStd-BkCn"/>
          <w:b/>
          <w:bCs/>
          <w:color w:val="000000"/>
        </w:rPr>
      </w:pPr>
      <w:r w:rsidRPr="009B384E">
        <w:rPr>
          <w:rFonts w:asciiTheme="majorHAnsi" w:eastAsiaTheme="minorEastAsia" w:hAnsiTheme="majorHAnsi" w:cs="ITCAvantGardeStd-BkCn"/>
          <w:b/>
          <w:bCs/>
          <w:color w:val="000000"/>
        </w:rPr>
        <w:t>Questions for reflection and discussion</w:t>
      </w:r>
    </w:p>
    <w:p w14:paraId="6EBAA161" w14:textId="77777777" w:rsidR="009B384E" w:rsidRPr="009B384E" w:rsidRDefault="009B384E" w:rsidP="009B384E">
      <w:pPr>
        <w:tabs>
          <w:tab w:val="left" w:pos="90"/>
        </w:tabs>
        <w:spacing w:line="240" w:lineRule="auto"/>
        <w:ind w:left="576" w:hanging="288"/>
        <w:rPr>
          <w:rFonts w:asciiTheme="majorHAnsi" w:eastAsiaTheme="minorEastAsia" w:hAnsiTheme="majorHAnsi" w:cs="ITCAvantGardeStd-BkCn"/>
          <w:bCs/>
          <w:color w:val="000000"/>
        </w:rPr>
      </w:pPr>
      <w:r w:rsidRPr="009B384E">
        <w:rPr>
          <w:rFonts w:asciiTheme="majorHAnsi" w:eastAsiaTheme="minorEastAsia" w:hAnsiTheme="majorHAnsi" w:cs="ITCAvantGardeStd-BkCn"/>
          <w:bCs/>
          <w:color w:val="000000"/>
        </w:rPr>
        <w:t>1.</w:t>
      </w:r>
      <w:r w:rsidRPr="009B384E">
        <w:rPr>
          <w:rFonts w:asciiTheme="majorHAnsi" w:eastAsiaTheme="minorEastAsia" w:hAnsiTheme="majorHAnsi" w:cs="ITCAvantGardeStd-BkCn"/>
          <w:bCs/>
          <w:color w:val="000000"/>
        </w:rPr>
        <w:tab/>
        <w:t xml:space="preserve">What did we learn from this process? What does it suggest about the shape of a PLH for our campus? </w:t>
      </w:r>
    </w:p>
    <w:tbl>
      <w:tblPr>
        <w:tblpPr w:leftFromText="180" w:rightFromText="180" w:vertAnchor="text" w:horzAnchor="page" w:tblpX="5301" w:tblpY="-3985"/>
        <w:tblOverlap w:val="never"/>
        <w:tblW w:w="5580" w:type="dxa"/>
        <w:tblLayout w:type="fixed"/>
        <w:tblCellMar>
          <w:left w:w="0" w:type="dxa"/>
          <w:right w:w="0" w:type="dxa"/>
        </w:tblCellMar>
        <w:tblLook w:val="0000" w:firstRow="0" w:lastRow="0" w:firstColumn="0" w:lastColumn="0" w:noHBand="0" w:noVBand="0"/>
      </w:tblPr>
      <w:tblGrid>
        <w:gridCol w:w="5580"/>
      </w:tblGrid>
      <w:tr w:rsidR="009B384E" w:rsidRPr="00261239" w14:paraId="4BF6A6C2" w14:textId="77777777" w:rsidTr="009B384E">
        <w:trPr>
          <w:trHeight w:val="206"/>
        </w:trPr>
        <w:tc>
          <w:tcPr>
            <w:tcW w:w="5580"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1B98B223" w14:textId="77777777" w:rsidR="009B384E" w:rsidRPr="00261239" w:rsidRDefault="009B384E" w:rsidP="009B384E">
            <w:pPr>
              <w:pStyle w:val="WorksheetHeader"/>
              <w:spacing w:after="0"/>
              <w:jc w:val="center"/>
              <w:rPr>
                <w:color w:val="FFFFFF" w:themeColor="background1"/>
              </w:rPr>
            </w:pPr>
            <w:r w:rsidRPr="009B384E">
              <w:rPr>
                <w:color w:val="FFFFFF" w:themeColor="background1"/>
              </w:rPr>
              <w:t>What Makes a Vision Compelling?</w:t>
            </w:r>
          </w:p>
        </w:tc>
      </w:tr>
      <w:tr w:rsidR="009B384E" w:rsidRPr="00261239" w14:paraId="69A4B3BF" w14:textId="77777777" w:rsidTr="009B384E">
        <w:trPr>
          <w:trHeight w:val="3257"/>
        </w:trPr>
        <w:tc>
          <w:tcPr>
            <w:tcW w:w="55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0682EBD" w14:textId="16AF3343" w:rsidR="009B384E" w:rsidRPr="009B384E" w:rsidRDefault="009B384E" w:rsidP="009B384E">
            <w:pPr>
              <w:pStyle w:val="WorksheetTable"/>
              <w:rPr>
                <w:sz w:val="18"/>
                <w:szCs w:val="18"/>
              </w:rPr>
            </w:pPr>
            <w:r w:rsidRPr="009B384E">
              <w:rPr>
                <w:sz w:val="18"/>
                <w:szCs w:val="18"/>
              </w:rPr>
              <w:t xml:space="preserve">A strong vision, as described by John Kotter’s </w:t>
            </w:r>
            <w:r w:rsidRPr="009B384E">
              <w:rPr>
                <w:rFonts w:ascii="ITCAvantGardeStd-BkCnObl" w:hAnsi="ITCAvantGardeStd-BkCnObl" w:cs="ITCAvantGardeStd-BkCnObl"/>
                <w:i/>
                <w:iCs/>
                <w:sz w:val="18"/>
                <w:szCs w:val="18"/>
              </w:rPr>
              <w:t>8 Steps for Successful Change</w:t>
            </w:r>
            <w:r w:rsidRPr="009B384E">
              <w:rPr>
                <w:sz w:val="18"/>
                <w:szCs w:val="18"/>
              </w:rPr>
              <w:t>,</w:t>
            </w:r>
            <w:r w:rsidR="00E85FD8">
              <w:rPr>
                <w:rStyle w:val="FootnoteReference"/>
                <w:sz w:val="18"/>
                <w:szCs w:val="18"/>
              </w:rPr>
              <w:footnoteReference w:id="1"/>
            </w:r>
            <w:r w:rsidRPr="009B384E">
              <w:rPr>
                <w:sz w:val="18"/>
                <w:szCs w:val="18"/>
                <w:vertAlign w:val="superscript"/>
              </w:rPr>
              <w:t xml:space="preserve"> </w:t>
            </w:r>
            <w:r w:rsidRPr="009B384E">
              <w:rPr>
                <w:sz w:val="18"/>
                <w:szCs w:val="18"/>
              </w:rPr>
              <w:t xml:space="preserve">is a clear, specific, and inspiring understanding of what the institution aspires to become or achieve and can be used by all stakeholders to set priorities and guide actions. </w:t>
            </w:r>
          </w:p>
          <w:p w14:paraId="47D5EB1E" w14:textId="77777777" w:rsidR="009B384E" w:rsidRPr="009B384E" w:rsidRDefault="009B384E" w:rsidP="009B384E">
            <w:pPr>
              <w:pStyle w:val="WorksheetTable"/>
              <w:rPr>
                <w:sz w:val="18"/>
                <w:szCs w:val="18"/>
              </w:rPr>
            </w:pPr>
            <w:r w:rsidRPr="009B384E">
              <w:rPr>
                <w:sz w:val="18"/>
                <w:szCs w:val="18"/>
              </w:rPr>
              <w:t>As you develop or refine your change vision, consider the following:</w:t>
            </w:r>
          </w:p>
          <w:p w14:paraId="74A9AB4C" w14:textId="77777777" w:rsidR="009B384E" w:rsidRPr="009B384E" w:rsidRDefault="009B384E" w:rsidP="009B384E">
            <w:pPr>
              <w:pStyle w:val="WorksheetTable"/>
              <w:ind w:left="576" w:hanging="288"/>
              <w:rPr>
                <w:sz w:val="18"/>
                <w:szCs w:val="18"/>
              </w:rPr>
            </w:pPr>
            <w:r w:rsidRPr="009B384E">
              <w:rPr>
                <w:sz w:val="18"/>
                <w:szCs w:val="18"/>
              </w:rPr>
              <w:t>•</w:t>
            </w:r>
            <w:r w:rsidRPr="009B384E">
              <w:rPr>
                <w:sz w:val="18"/>
                <w:szCs w:val="18"/>
              </w:rPr>
              <w:tab/>
              <w:t xml:space="preserve">Focus on what you care most deeply about and suspend your internal critic. This is a time to have fun as you dream about the future for your faculty colleagues, your students, and institution and you certainly won’t generate a word-perfect vision the first time round. </w:t>
            </w:r>
          </w:p>
          <w:p w14:paraId="2C1D74CD" w14:textId="77777777" w:rsidR="009B384E" w:rsidRPr="009B384E" w:rsidRDefault="009B384E" w:rsidP="009B384E">
            <w:pPr>
              <w:pStyle w:val="WorksheetTable"/>
              <w:ind w:left="576" w:hanging="288"/>
              <w:rPr>
                <w:sz w:val="18"/>
                <w:szCs w:val="18"/>
              </w:rPr>
            </w:pPr>
            <w:r w:rsidRPr="009B384E">
              <w:rPr>
                <w:sz w:val="18"/>
                <w:szCs w:val="18"/>
              </w:rPr>
              <w:t>•</w:t>
            </w:r>
            <w:r w:rsidRPr="009B384E">
              <w:rPr>
                <w:sz w:val="18"/>
                <w:szCs w:val="18"/>
              </w:rPr>
              <w:tab/>
              <w:t>Focus on what you want to achieve (i.e., impact on the experiences of faculty and students), not on the process, initiatives, or what you want to stop doing. Paint the picture of success for your stakeholders.</w:t>
            </w:r>
          </w:p>
          <w:p w14:paraId="0116AF6C" w14:textId="77777777" w:rsidR="009B384E" w:rsidRPr="009B384E" w:rsidRDefault="009B384E" w:rsidP="009B384E">
            <w:pPr>
              <w:pStyle w:val="WorksheetTable"/>
              <w:ind w:left="576" w:hanging="288"/>
              <w:rPr>
                <w:sz w:val="18"/>
                <w:szCs w:val="18"/>
              </w:rPr>
            </w:pPr>
            <w:r w:rsidRPr="009B384E">
              <w:rPr>
                <w:sz w:val="18"/>
                <w:szCs w:val="18"/>
              </w:rPr>
              <w:t>•</w:t>
            </w:r>
            <w:r w:rsidRPr="009B384E">
              <w:rPr>
                <w:sz w:val="18"/>
                <w:szCs w:val="18"/>
              </w:rPr>
              <w:tab/>
              <w:t>Clearly align your vision with the institution’s strategic direction.</w:t>
            </w:r>
          </w:p>
          <w:p w14:paraId="5E5478A1" w14:textId="77777777" w:rsidR="009B384E" w:rsidRPr="00261239" w:rsidRDefault="009B384E" w:rsidP="009B384E">
            <w:pPr>
              <w:pStyle w:val="WorksheetTable"/>
              <w:spacing w:after="0"/>
              <w:ind w:left="576" w:hanging="288"/>
              <w:rPr>
                <w:rFonts w:ascii="ITCAvantGardeStd-DemiCn" w:eastAsiaTheme="minorEastAsia" w:hAnsi="ITCAvantGardeStd-DemiCn" w:cs="Times New Roman"/>
                <w:sz w:val="24"/>
                <w:szCs w:val="24"/>
              </w:rPr>
            </w:pPr>
            <w:r w:rsidRPr="009B384E">
              <w:rPr>
                <w:sz w:val="18"/>
                <w:szCs w:val="18"/>
              </w:rPr>
              <w:t>•</w:t>
            </w:r>
            <w:r w:rsidRPr="009B384E">
              <w:rPr>
                <w:sz w:val="18"/>
                <w:szCs w:val="18"/>
              </w:rPr>
              <w:tab/>
              <w:t>A strong, convincing vision is ideally no more than 150 words. Additional communications, guided by this concise vision, can provide further information tailored to your stakeholders.</w:t>
            </w:r>
            <w:r w:rsidRPr="00261239">
              <w:rPr>
                <w:rFonts w:ascii="ITCAvantGardeStd-DemiCn" w:eastAsiaTheme="minorEastAsia" w:hAnsi="ITCAvantGardeStd-DemiCn" w:cs="Times New Roman"/>
                <w:sz w:val="24"/>
                <w:szCs w:val="24"/>
              </w:rPr>
              <w:t xml:space="preserve"> </w:t>
            </w:r>
          </w:p>
        </w:tc>
      </w:tr>
    </w:tbl>
    <w:p w14:paraId="406FA7A4" w14:textId="08CDFD01" w:rsidR="00261239" w:rsidRDefault="009B384E" w:rsidP="009B384E">
      <w:pPr>
        <w:tabs>
          <w:tab w:val="left" w:pos="90"/>
        </w:tabs>
        <w:spacing w:line="240" w:lineRule="auto"/>
        <w:ind w:left="576" w:hanging="288"/>
        <w:rPr>
          <w:rFonts w:asciiTheme="majorHAnsi" w:eastAsiaTheme="minorEastAsia" w:hAnsiTheme="majorHAnsi" w:cs="ITCAvantGardeStd-BkCn"/>
          <w:bCs/>
          <w:color w:val="000000"/>
        </w:rPr>
      </w:pPr>
      <w:r w:rsidRPr="009B384E">
        <w:rPr>
          <w:rFonts w:asciiTheme="majorHAnsi" w:eastAsiaTheme="minorEastAsia" w:hAnsiTheme="majorHAnsi" w:cs="ITCAvantGardeStd-BkCn"/>
          <w:bCs/>
          <w:color w:val="000000"/>
        </w:rPr>
        <w:t>2.</w:t>
      </w:r>
      <w:r w:rsidRPr="009B384E">
        <w:rPr>
          <w:rFonts w:asciiTheme="majorHAnsi" w:eastAsiaTheme="minorEastAsia" w:hAnsiTheme="majorHAnsi" w:cs="ITCAvantGardeStd-BkCn"/>
          <w:bCs/>
          <w:color w:val="000000"/>
        </w:rPr>
        <w:tab/>
        <w:t>How can we turn our brainstormed draft into a more polished statement? What would be an appropriate and effective process?</w:t>
      </w:r>
    </w:p>
    <w:p w14:paraId="391A0448" w14:textId="77777777" w:rsidR="0051204E" w:rsidRDefault="0051204E">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19E87682" w14:textId="3662E6D2" w:rsidR="0051204E" w:rsidRPr="00B85CD2" w:rsidRDefault="0051204E" w:rsidP="0051204E">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6432" behindDoc="1" locked="0" layoutInCell="1" allowOverlap="1" wp14:anchorId="3DEDF917" wp14:editId="6D79AFF5">
            <wp:simplePos x="0" y="0"/>
            <wp:positionH relativeFrom="column">
              <wp:posOffset>-228600</wp:posOffset>
            </wp:positionH>
            <wp:positionV relativeFrom="paragraph">
              <wp:posOffset>3810</wp:posOffset>
            </wp:positionV>
            <wp:extent cx="5943600" cy="401744"/>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D46333">
        <w:rPr>
          <w:rFonts w:asciiTheme="majorHAnsi" w:hAnsiTheme="majorHAnsi"/>
          <w:color w:val="FFFFFF" w:themeColor="background1"/>
          <w:position w:val="-40"/>
          <w:sz w:val="24"/>
          <w:szCs w:val="24"/>
        </w:rPr>
        <w:t>Chapter 5.4</w:t>
      </w:r>
    </w:p>
    <w:p w14:paraId="343EADE3" w14:textId="77777777" w:rsidR="003D5BE5" w:rsidRPr="003D5BE5" w:rsidRDefault="003D5BE5" w:rsidP="003D5BE5">
      <w:pPr>
        <w:tabs>
          <w:tab w:val="left" w:pos="90"/>
        </w:tabs>
        <w:spacing w:before="240" w:line="240" w:lineRule="atLeast"/>
        <w:ind w:left="-274"/>
        <w:jc w:val="center"/>
        <w:rPr>
          <w:rFonts w:asciiTheme="majorHAnsi" w:hAnsiTheme="majorHAnsi"/>
          <w:b/>
          <w:color w:val="00836C"/>
          <w:sz w:val="36"/>
          <w:szCs w:val="36"/>
        </w:rPr>
      </w:pPr>
      <w:r w:rsidRPr="003D5BE5">
        <w:rPr>
          <w:rFonts w:asciiTheme="majorHAnsi" w:hAnsiTheme="majorHAnsi"/>
          <w:b/>
          <w:color w:val="00836C"/>
          <w:sz w:val="36"/>
          <w:szCs w:val="36"/>
        </w:rPr>
        <w:t xml:space="preserve">Designing a Program Menu for Your </w:t>
      </w:r>
      <w:r w:rsidRPr="003D5BE5">
        <w:rPr>
          <w:rFonts w:asciiTheme="majorHAnsi" w:hAnsiTheme="majorHAnsi"/>
          <w:b/>
          <w:color w:val="00836C"/>
          <w:sz w:val="36"/>
          <w:szCs w:val="36"/>
        </w:rPr>
        <w:br/>
        <w:t>Professional Learning Hub</w:t>
      </w:r>
    </w:p>
    <w:p w14:paraId="673D5C1F" w14:textId="77777777" w:rsidR="003D5BE5" w:rsidRPr="003D5BE5" w:rsidRDefault="003D5BE5" w:rsidP="003D5BE5">
      <w:pPr>
        <w:tabs>
          <w:tab w:val="left" w:pos="90"/>
        </w:tabs>
        <w:spacing w:line="240" w:lineRule="auto"/>
        <w:ind w:left="-274"/>
        <w:rPr>
          <w:rFonts w:asciiTheme="majorHAnsi" w:eastAsiaTheme="minorEastAsia" w:hAnsiTheme="majorHAnsi" w:cs="ITCAvantGardeStd-BkCn"/>
          <w:color w:val="000000"/>
        </w:rPr>
      </w:pPr>
      <w:r w:rsidRPr="003D5BE5">
        <w:rPr>
          <w:rFonts w:asciiTheme="majorHAnsi" w:eastAsiaTheme="minorEastAsia" w:hAnsiTheme="majorHAnsi" w:cs="ITCAvantGardeStd-BkCn"/>
          <w:color w:val="000000"/>
        </w:rPr>
        <w:t>What programs should your PLH offer? Who should your programs engage? How can you design them to reflect the Good Practice Principles? What do you hope the programs will accomplish? How will you know if your programs are working? These are questions that should be part of your effort to design professional learning programs. In designing the menu of a PLH, leaders also need to consider alignment between programs, connection to strategic goals, and balancing attention to different campus needs and groups.</w:t>
      </w:r>
    </w:p>
    <w:p w14:paraId="51DA474B" w14:textId="185CCD72" w:rsidR="0051204E" w:rsidRDefault="003D5BE5" w:rsidP="003D5BE5">
      <w:pPr>
        <w:tabs>
          <w:tab w:val="left" w:pos="90"/>
        </w:tabs>
        <w:spacing w:line="240" w:lineRule="auto"/>
        <w:ind w:left="-274"/>
        <w:rPr>
          <w:rFonts w:asciiTheme="majorHAnsi" w:eastAsiaTheme="minorEastAsia" w:hAnsiTheme="majorHAnsi" w:cs="ITCAvantGardeStd-BkCn"/>
          <w:color w:val="000000"/>
        </w:rPr>
      </w:pPr>
      <w:r w:rsidRPr="003D5BE5">
        <w:rPr>
          <w:rFonts w:asciiTheme="majorHAnsi" w:eastAsiaTheme="minorEastAsia" w:hAnsiTheme="majorHAnsi" w:cs="ITCAvantGardeStd-BkCn"/>
          <w:color w:val="000000"/>
        </w:rPr>
        <w:t xml:space="preserve">We encourage teams to consider these issues as they envision ways to launch a new PLH or strengthen an existing one. Fill out the chart below, moving back and forth between Outcomes, Evidence, and Structure. As you do this, refer back to Worksheet 5.1 and be sure to incorporate the priority programs your team has identified through your work on this </w:t>
      </w:r>
      <w:r w:rsidRPr="003D5BE5">
        <w:rPr>
          <w:rFonts w:asciiTheme="majorHAnsi" w:eastAsiaTheme="minorEastAsia" w:hAnsiTheme="majorHAnsi" w:cs="ITCAvantGardeStd-BkCn"/>
          <w:i/>
          <w:iCs/>
          <w:color w:val="000000"/>
        </w:rPr>
        <w:t>Toolkit</w:t>
      </w:r>
      <w:r w:rsidRPr="003D5BE5">
        <w:rPr>
          <w:rFonts w:asciiTheme="majorHAnsi" w:eastAsiaTheme="minorEastAsia" w:hAnsiTheme="majorHAnsi" w:cs="ITCAvantGardeStd-BkCn"/>
          <w:color w:val="000000"/>
        </w:rPr>
        <w:t xml:space="preserve">. Worksheets 3.9 and 4.9 will be particularly helpful in identifying the design features of key professional learning activities. Address those in the green shaded boxes. Then address other programs that are or should be offered by the PLH in the blue-shaded boxes. The </w:t>
      </w:r>
      <w:proofErr w:type="gramStart"/>
      <w:r w:rsidRPr="003D5BE5">
        <w:rPr>
          <w:rFonts w:asciiTheme="majorHAnsi" w:eastAsiaTheme="minorEastAsia" w:hAnsiTheme="majorHAnsi" w:cs="ITCAvantGardeStd-BkCn"/>
          <w:color w:val="000000"/>
        </w:rPr>
        <w:t>filled out</w:t>
      </w:r>
      <w:proofErr w:type="gramEnd"/>
      <w:r w:rsidRPr="003D5BE5">
        <w:rPr>
          <w:rFonts w:asciiTheme="majorHAnsi" w:eastAsiaTheme="minorEastAsia" w:hAnsiTheme="majorHAnsi" w:cs="ITCAvantGardeStd-BkCn"/>
          <w:color w:val="000000"/>
        </w:rPr>
        <w:t xml:space="preserve"> charts on the </w:t>
      </w:r>
      <w:r w:rsidR="00492654">
        <w:rPr>
          <w:rFonts w:asciiTheme="majorHAnsi" w:eastAsiaTheme="minorEastAsia" w:hAnsiTheme="majorHAnsi" w:cs="ITCAvantGardeStd-BkCn"/>
          <w:color w:val="000000"/>
        </w:rPr>
        <w:t>next</w:t>
      </w:r>
      <w:r w:rsidRPr="003D5BE5">
        <w:rPr>
          <w:rFonts w:asciiTheme="majorHAnsi" w:eastAsiaTheme="minorEastAsia" w:hAnsiTheme="majorHAnsi" w:cs="ITCAvantGardeStd-BkCn"/>
          <w:color w:val="000000"/>
        </w:rPr>
        <w:t xml:space="preserve"> page offer examples for you </w:t>
      </w:r>
      <w:r>
        <w:rPr>
          <w:rFonts w:asciiTheme="majorHAnsi" w:eastAsiaTheme="minorEastAsia" w:hAnsiTheme="majorHAnsi" w:cs="ITCAvantGardeStd-BkCn"/>
          <w:color w:val="000000"/>
        </w:rPr>
        <w:t>to consider as you do your work</w:t>
      </w:r>
      <w:r w:rsidR="0051204E" w:rsidRPr="00261239">
        <w:rPr>
          <w:rFonts w:asciiTheme="majorHAnsi" w:eastAsiaTheme="minorEastAsia" w:hAnsiTheme="majorHAnsi" w:cs="ITCAvantGardeStd-BkCn"/>
          <w:color w:val="000000"/>
        </w:rPr>
        <w:t>.</w:t>
      </w:r>
    </w:p>
    <w:tbl>
      <w:tblPr>
        <w:tblStyle w:val="TableGrid"/>
        <w:tblW w:w="9360" w:type="dxa"/>
        <w:tblInd w:w="-252" w:type="dxa"/>
        <w:tblLayout w:type="fixed"/>
        <w:tblCellMar>
          <w:top w:w="72" w:type="dxa"/>
          <w:left w:w="115" w:type="dxa"/>
          <w:bottom w:w="72" w:type="dxa"/>
          <w:right w:w="115" w:type="dxa"/>
        </w:tblCellMar>
        <w:tblLook w:val="04A0" w:firstRow="1" w:lastRow="0" w:firstColumn="1" w:lastColumn="0" w:noHBand="0" w:noVBand="1"/>
      </w:tblPr>
      <w:tblGrid>
        <w:gridCol w:w="637"/>
        <w:gridCol w:w="1530"/>
        <w:gridCol w:w="1980"/>
        <w:gridCol w:w="1350"/>
        <w:gridCol w:w="3863"/>
      </w:tblGrid>
      <w:tr w:rsidR="00944411" w:rsidRPr="00C05F9F" w14:paraId="5D4BA372" w14:textId="77777777" w:rsidTr="00E1440D">
        <w:trPr>
          <w:trHeight w:val="1486"/>
        </w:trPr>
        <w:tc>
          <w:tcPr>
            <w:tcW w:w="637" w:type="dxa"/>
            <w:tcBorders>
              <w:top w:val="nil"/>
              <w:left w:val="nil"/>
              <w:bottom w:val="single" w:sz="4" w:space="0" w:color="auto"/>
            </w:tcBorders>
            <w:shd w:val="clear" w:color="auto" w:fill="FFFFFF" w:themeFill="background1"/>
          </w:tcPr>
          <w:p w14:paraId="457539B5" w14:textId="77777777" w:rsidR="004629D5" w:rsidRPr="001B2BC0" w:rsidRDefault="004629D5" w:rsidP="00DA4330"/>
        </w:tc>
        <w:tc>
          <w:tcPr>
            <w:tcW w:w="1530" w:type="dxa"/>
            <w:shd w:val="clear" w:color="auto" w:fill="00846E"/>
            <w:vAlign w:val="center"/>
          </w:tcPr>
          <w:p w14:paraId="3D33B064" w14:textId="77777777" w:rsidR="004629D5" w:rsidRPr="00D548C3" w:rsidRDefault="004629D5" w:rsidP="00DA4330">
            <w:pPr>
              <w:pStyle w:val="WorksheetHeader"/>
              <w:spacing w:after="0"/>
              <w:jc w:val="center"/>
              <w:rPr>
                <w:color w:val="FFFFFF" w:themeColor="background1"/>
                <w:sz w:val="18"/>
                <w:szCs w:val="18"/>
              </w:rPr>
            </w:pPr>
            <w:r w:rsidRPr="00D548C3">
              <w:rPr>
                <w:color w:val="FFFFFF" w:themeColor="background1"/>
                <w:sz w:val="18"/>
                <w:szCs w:val="18"/>
              </w:rPr>
              <w:t>Program/Service</w:t>
            </w:r>
          </w:p>
          <w:p w14:paraId="0302CBCA" w14:textId="77777777" w:rsidR="004629D5" w:rsidRPr="00D548C3" w:rsidRDefault="004629D5"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Name of program and key focus issue. Who will it engage?</w:t>
            </w:r>
          </w:p>
        </w:tc>
        <w:tc>
          <w:tcPr>
            <w:tcW w:w="1980" w:type="dxa"/>
            <w:shd w:val="clear" w:color="auto" w:fill="00846E"/>
            <w:vAlign w:val="center"/>
          </w:tcPr>
          <w:p w14:paraId="1D50C799" w14:textId="77777777" w:rsidR="004629D5" w:rsidRPr="00D548C3" w:rsidRDefault="004629D5" w:rsidP="00DA4330">
            <w:pPr>
              <w:pStyle w:val="WorksheetHeader"/>
              <w:spacing w:after="0"/>
              <w:jc w:val="center"/>
              <w:rPr>
                <w:color w:val="FFFFFF" w:themeColor="background1"/>
                <w:sz w:val="18"/>
                <w:szCs w:val="18"/>
              </w:rPr>
            </w:pPr>
            <w:r w:rsidRPr="00D548C3">
              <w:rPr>
                <w:color w:val="FFFFFF" w:themeColor="background1"/>
                <w:sz w:val="18"/>
                <w:szCs w:val="18"/>
              </w:rPr>
              <w:t>Program Outcomes</w:t>
            </w:r>
          </w:p>
          <w:p w14:paraId="3F05E970" w14:textId="77777777" w:rsidR="004629D5" w:rsidRPr="00D548C3" w:rsidRDefault="004629D5"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will this program accomplish in terms of changes in practice? In terms of outcomes for students?</w:t>
            </w:r>
          </w:p>
        </w:tc>
        <w:tc>
          <w:tcPr>
            <w:tcW w:w="1350" w:type="dxa"/>
            <w:shd w:val="clear" w:color="auto" w:fill="00846E"/>
            <w:vAlign w:val="center"/>
          </w:tcPr>
          <w:p w14:paraId="60D948A6" w14:textId="77777777" w:rsidR="004629D5" w:rsidRPr="00D548C3" w:rsidRDefault="004629D5" w:rsidP="00DA4330">
            <w:pPr>
              <w:pStyle w:val="WorksheetHeader"/>
              <w:spacing w:after="0"/>
              <w:jc w:val="center"/>
              <w:rPr>
                <w:color w:val="FFFFFF" w:themeColor="background1"/>
                <w:sz w:val="18"/>
                <w:szCs w:val="18"/>
              </w:rPr>
            </w:pPr>
            <w:r w:rsidRPr="00D548C3">
              <w:rPr>
                <w:color w:val="FFFFFF" w:themeColor="background1"/>
                <w:sz w:val="18"/>
                <w:szCs w:val="18"/>
              </w:rPr>
              <w:t>Evidence</w:t>
            </w:r>
          </w:p>
          <w:p w14:paraId="0AC4F5C7" w14:textId="77777777" w:rsidR="004629D5" w:rsidRPr="00D548C3" w:rsidRDefault="004629D5"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evidence will we gather to determine whether we’re achieving our goals?</w:t>
            </w:r>
          </w:p>
        </w:tc>
        <w:tc>
          <w:tcPr>
            <w:tcW w:w="3863" w:type="dxa"/>
            <w:shd w:val="clear" w:color="auto" w:fill="00846E"/>
            <w:vAlign w:val="center"/>
          </w:tcPr>
          <w:p w14:paraId="4115953B" w14:textId="77777777" w:rsidR="004629D5" w:rsidRPr="00D548C3" w:rsidRDefault="004629D5" w:rsidP="00DA4330">
            <w:pPr>
              <w:pStyle w:val="WorksheetHeader"/>
              <w:spacing w:after="0"/>
              <w:jc w:val="center"/>
              <w:rPr>
                <w:color w:val="FFFFFF" w:themeColor="background1"/>
                <w:sz w:val="18"/>
                <w:szCs w:val="18"/>
              </w:rPr>
            </w:pPr>
            <w:r w:rsidRPr="00D548C3">
              <w:rPr>
                <w:color w:val="FFFFFF" w:themeColor="background1"/>
                <w:sz w:val="18"/>
                <w:szCs w:val="18"/>
              </w:rPr>
              <w:t>Program Structure/Activity</w:t>
            </w:r>
          </w:p>
          <w:p w14:paraId="740ACC47" w14:textId="77777777" w:rsidR="004629D5" w:rsidRPr="00D548C3" w:rsidRDefault="004629D5"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are the key structural elements of this program? What priority Good Practice Principles will it embody?</w:t>
            </w:r>
          </w:p>
        </w:tc>
      </w:tr>
      <w:tr w:rsidR="00944411" w:rsidRPr="0052636A" w14:paraId="2A9D831D" w14:textId="77777777" w:rsidTr="00CD1817">
        <w:trPr>
          <w:trHeight w:val="374"/>
        </w:trPr>
        <w:tc>
          <w:tcPr>
            <w:tcW w:w="637" w:type="dxa"/>
            <w:vMerge w:val="restart"/>
            <w:tcBorders>
              <w:top w:val="single" w:sz="4" w:space="0" w:color="auto"/>
            </w:tcBorders>
            <w:shd w:val="clear" w:color="auto" w:fill="00846E"/>
            <w:textDirection w:val="btLr"/>
            <w:vAlign w:val="center"/>
          </w:tcPr>
          <w:p w14:paraId="39CA3CBB" w14:textId="77777777" w:rsidR="00304F6D" w:rsidRPr="00DA4330" w:rsidRDefault="00304F6D" w:rsidP="00DA4330">
            <w:pPr>
              <w:pStyle w:val="WorksheetHeader"/>
              <w:spacing w:after="0" w:line="240" w:lineRule="atLeast"/>
              <w:jc w:val="center"/>
              <w:rPr>
                <w:color w:val="FFFFFF" w:themeColor="background1"/>
                <w:sz w:val="18"/>
                <w:szCs w:val="18"/>
              </w:rPr>
            </w:pPr>
            <w:r w:rsidRPr="00DA4330">
              <w:rPr>
                <w:color w:val="FFFFFF" w:themeColor="background1"/>
                <w:sz w:val="18"/>
                <w:szCs w:val="18"/>
              </w:rPr>
              <w:t>Strategic Change/Priority Programs</w:t>
            </w:r>
          </w:p>
        </w:tc>
        <w:tc>
          <w:tcPr>
            <w:tcW w:w="1530" w:type="dxa"/>
            <w:shd w:val="clear" w:color="auto" w:fill="C8E2D6"/>
          </w:tcPr>
          <w:p w14:paraId="1E88B67D" w14:textId="77777777" w:rsidR="00304F6D" w:rsidRPr="00DA4330" w:rsidRDefault="00304F6D" w:rsidP="00DA4330">
            <w:pPr>
              <w:pStyle w:val="WorksheetTable"/>
              <w:spacing w:line="240" w:lineRule="auto"/>
              <w:rPr>
                <w:i/>
                <w:sz w:val="18"/>
                <w:szCs w:val="18"/>
              </w:rPr>
            </w:pPr>
          </w:p>
        </w:tc>
        <w:tc>
          <w:tcPr>
            <w:tcW w:w="1980" w:type="dxa"/>
            <w:shd w:val="clear" w:color="auto" w:fill="C8E2D6"/>
          </w:tcPr>
          <w:p w14:paraId="7DCDAA1B" w14:textId="77777777" w:rsidR="00304F6D" w:rsidRPr="00D548C3" w:rsidRDefault="00304F6D" w:rsidP="00DA4330">
            <w:pPr>
              <w:pStyle w:val="WorksheetTable"/>
              <w:spacing w:line="240" w:lineRule="auto"/>
              <w:rPr>
                <w:i/>
                <w:sz w:val="18"/>
                <w:szCs w:val="18"/>
              </w:rPr>
            </w:pPr>
          </w:p>
        </w:tc>
        <w:tc>
          <w:tcPr>
            <w:tcW w:w="1350" w:type="dxa"/>
            <w:shd w:val="clear" w:color="auto" w:fill="C8E2D6"/>
          </w:tcPr>
          <w:p w14:paraId="5603BFB3" w14:textId="77777777" w:rsidR="00304F6D" w:rsidRPr="00D548C3" w:rsidRDefault="00304F6D" w:rsidP="00DA4330">
            <w:pPr>
              <w:pStyle w:val="WorksheetTable"/>
              <w:spacing w:line="240" w:lineRule="auto"/>
              <w:rPr>
                <w:i/>
                <w:sz w:val="18"/>
                <w:szCs w:val="18"/>
              </w:rPr>
            </w:pPr>
          </w:p>
        </w:tc>
        <w:tc>
          <w:tcPr>
            <w:tcW w:w="3863" w:type="dxa"/>
            <w:shd w:val="clear" w:color="auto" w:fill="C8E2D6"/>
          </w:tcPr>
          <w:p w14:paraId="68DE1376" w14:textId="77777777" w:rsidR="00304F6D" w:rsidRPr="00D548C3" w:rsidRDefault="00304F6D" w:rsidP="00DA4330">
            <w:pPr>
              <w:pStyle w:val="WorksheetTable"/>
              <w:spacing w:line="240" w:lineRule="auto"/>
              <w:rPr>
                <w:i/>
                <w:sz w:val="18"/>
                <w:szCs w:val="18"/>
              </w:rPr>
            </w:pPr>
          </w:p>
        </w:tc>
      </w:tr>
      <w:tr w:rsidR="00944411" w14:paraId="7943D2D0" w14:textId="77777777" w:rsidTr="00CD1817">
        <w:trPr>
          <w:trHeight w:val="374"/>
        </w:trPr>
        <w:tc>
          <w:tcPr>
            <w:tcW w:w="637" w:type="dxa"/>
            <w:vMerge/>
            <w:shd w:val="clear" w:color="auto" w:fill="00846E"/>
          </w:tcPr>
          <w:p w14:paraId="77BBC2ED" w14:textId="77777777" w:rsidR="00304F6D" w:rsidRDefault="00304F6D" w:rsidP="00DA4330"/>
        </w:tc>
        <w:tc>
          <w:tcPr>
            <w:tcW w:w="1530" w:type="dxa"/>
            <w:shd w:val="clear" w:color="auto" w:fill="C8E2D6"/>
          </w:tcPr>
          <w:p w14:paraId="793204AA" w14:textId="77777777" w:rsidR="00304F6D" w:rsidRDefault="00304F6D" w:rsidP="00DA4330">
            <w:pPr>
              <w:pStyle w:val="WorksheetTable"/>
            </w:pPr>
          </w:p>
        </w:tc>
        <w:tc>
          <w:tcPr>
            <w:tcW w:w="1980" w:type="dxa"/>
            <w:shd w:val="clear" w:color="auto" w:fill="C8E2D6"/>
          </w:tcPr>
          <w:p w14:paraId="0EE9F6A8" w14:textId="77777777" w:rsidR="00304F6D" w:rsidRDefault="00304F6D" w:rsidP="00DA4330">
            <w:pPr>
              <w:pStyle w:val="WorksheetTable"/>
            </w:pPr>
          </w:p>
        </w:tc>
        <w:tc>
          <w:tcPr>
            <w:tcW w:w="1350" w:type="dxa"/>
            <w:shd w:val="clear" w:color="auto" w:fill="C8E2D6"/>
          </w:tcPr>
          <w:p w14:paraId="40A8391D" w14:textId="77777777" w:rsidR="00304F6D" w:rsidRDefault="00304F6D" w:rsidP="00DA4330">
            <w:pPr>
              <w:pStyle w:val="WorksheetTable"/>
            </w:pPr>
          </w:p>
        </w:tc>
        <w:tc>
          <w:tcPr>
            <w:tcW w:w="3863" w:type="dxa"/>
            <w:shd w:val="clear" w:color="auto" w:fill="C8E2D6"/>
          </w:tcPr>
          <w:p w14:paraId="10A3DC37" w14:textId="77777777" w:rsidR="00304F6D" w:rsidRDefault="00304F6D" w:rsidP="00DA4330">
            <w:pPr>
              <w:pStyle w:val="WorksheetTable"/>
            </w:pPr>
          </w:p>
        </w:tc>
      </w:tr>
      <w:tr w:rsidR="00944411" w14:paraId="0835F686" w14:textId="77777777" w:rsidTr="00CD1817">
        <w:trPr>
          <w:trHeight w:val="374"/>
        </w:trPr>
        <w:tc>
          <w:tcPr>
            <w:tcW w:w="637" w:type="dxa"/>
            <w:vMerge/>
            <w:shd w:val="clear" w:color="auto" w:fill="00846E"/>
          </w:tcPr>
          <w:p w14:paraId="39FB758A" w14:textId="77777777" w:rsidR="00304F6D" w:rsidRDefault="00304F6D" w:rsidP="00DA4330"/>
        </w:tc>
        <w:tc>
          <w:tcPr>
            <w:tcW w:w="1530" w:type="dxa"/>
            <w:shd w:val="clear" w:color="auto" w:fill="C8E2D6"/>
          </w:tcPr>
          <w:p w14:paraId="7ED91242" w14:textId="77777777" w:rsidR="00304F6D" w:rsidRDefault="00304F6D" w:rsidP="00DA4330">
            <w:pPr>
              <w:pStyle w:val="WorksheetTable"/>
            </w:pPr>
          </w:p>
        </w:tc>
        <w:tc>
          <w:tcPr>
            <w:tcW w:w="1980" w:type="dxa"/>
            <w:shd w:val="clear" w:color="auto" w:fill="C8E2D6"/>
          </w:tcPr>
          <w:p w14:paraId="689E7A17" w14:textId="77777777" w:rsidR="00304F6D" w:rsidRDefault="00304F6D" w:rsidP="00DA4330">
            <w:pPr>
              <w:pStyle w:val="WorksheetTable"/>
            </w:pPr>
          </w:p>
        </w:tc>
        <w:tc>
          <w:tcPr>
            <w:tcW w:w="1350" w:type="dxa"/>
            <w:shd w:val="clear" w:color="auto" w:fill="C8E2D6"/>
          </w:tcPr>
          <w:p w14:paraId="22BEB7F9" w14:textId="77777777" w:rsidR="00304F6D" w:rsidRDefault="00304F6D" w:rsidP="00DA4330">
            <w:pPr>
              <w:pStyle w:val="WorksheetTable"/>
            </w:pPr>
          </w:p>
        </w:tc>
        <w:tc>
          <w:tcPr>
            <w:tcW w:w="3863" w:type="dxa"/>
            <w:shd w:val="clear" w:color="auto" w:fill="C8E2D6"/>
          </w:tcPr>
          <w:p w14:paraId="09A4895A" w14:textId="77777777" w:rsidR="00304F6D" w:rsidRDefault="00304F6D" w:rsidP="00DA4330">
            <w:pPr>
              <w:pStyle w:val="WorksheetTable"/>
            </w:pPr>
          </w:p>
        </w:tc>
      </w:tr>
      <w:tr w:rsidR="00944411" w14:paraId="38B1CD09" w14:textId="77777777" w:rsidTr="00CD1817">
        <w:trPr>
          <w:trHeight w:val="374"/>
        </w:trPr>
        <w:tc>
          <w:tcPr>
            <w:tcW w:w="637" w:type="dxa"/>
            <w:vMerge/>
            <w:shd w:val="clear" w:color="auto" w:fill="00846E"/>
          </w:tcPr>
          <w:p w14:paraId="2ADA3139" w14:textId="77777777" w:rsidR="00304F6D" w:rsidRDefault="00304F6D" w:rsidP="00DA4330"/>
        </w:tc>
        <w:tc>
          <w:tcPr>
            <w:tcW w:w="1530" w:type="dxa"/>
            <w:shd w:val="clear" w:color="auto" w:fill="C8E2D6"/>
          </w:tcPr>
          <w:p w14:paraId="0F9F3393" w14:textId="77777777" w:rsidR="00304F6D" w:rsidRDefault="00304F6D" w:rsidP="00DA4330">
            <w:pPr>
              <w:pStyle w:val="WorksheetTable"/>
            </w:pPr>
          </w:p>
        </w:tc>
        <w:tc>
          <w:tcPr>
            <w:tcW w:w="1980" w:type="dxa"/>
            <w:shd w:val="clear" w:color="auto" w:fill="C8E2D6"/>
          </w:tcPr>
          <w:p w14:paraId="698A360A" w14:textId="77777777" w:rsidR="00304F6D" w:rsidRDefault="00304F6D" w:rsidP="00DA4330">
            <w:pPr>
              <w:pStyle w:val="WorksheetTable"/>
            </w:pPr>
          </w:p>
        </w:tc>
        <w:tc>
          <w:tcPr>
            <w:tcW w:w="1350" w:type="dxa"/>
            <w:shd w:val="clear" w:color="auto" w:fill="C8E2D6"/>
          </w:tcPr>
          <w:p w14:paraId="7647FAD7" w14:textId="77777777" w:rsidR="00304F6D" w:rsidRDefault="00304F6D" w:rsidP="00DA4330">
            <w:pPr>
              <w:pStyle w:val="WorksheetTable"/>
            </w:pPr>
          </w:p>
        </w:tc>
        <w:tc>
          <w:tcPr>
            <w:tcW w:w="3863" w:type="dxa"/>
            <w:shd w:val="clear" w:color="auto" w:fill="C8E2D6"/>
          </w:tcPr>
          <w:p w14:paraId="426F08CF" w14:textId="77777777" w:rsidR="00304F6D" w:rsidRDefault="00304F6D" w:rsidP="00DA4330">
            <w:pPr>
              <w:pStyle w:val="WorksheetTable"/>
            </w:pPr>
          </w:p>
        </w:tc>
      </w:tr>
      <w:tr w:rsidR="00944411" w14:paraId="1AF98912" w14:textId="77777777" w:rsidTr="00CD1817">
        <w:trPr>
          <w:trHeight w:val="374"/>
        </w:trPr>
        <w:tc>
          <w:tcPr>
            <w:tcW w:w="637" w:type="dxa"/>
            <w:vMerge/>
            <w:shd w:val="clear" w:color="auto" w:fill="00846E"/>
          </w:tcPr>
          <w:p w14:paraId="7D95A493" w14:textId="77777777" w:rsidR="00304F6D" w:rsidRDefault="00304F6D" w:rsidP="00DA4330"/>
        </w:tc>
        <w:tc>
          <w:tcPr>
            <w:tcW w:w="1530" w:type="dxa"/>
            <w:shd w:val="clear" w:color="auto" w:fill="C8E2D6"/>
          </w:tcPr>
          <w:p w14:paraId="70D7A112" w14:textId="77777777" w:rsidR="00304F6D" w:rsidRDefault="00304F6D" w:rsidP="00DA4330">
            <w:pPr>
              <w:pStyle w:val="WorksheetTable"/>
            </w:pPr>
          </w:p>
        </w:tc>
        <w:tc>
          <w:tcPr>
            <w:tcW w:w="1980" w:type="dxa"/>
            <w:shd w:val="clear" w:color="auto" w:fill="C8E2D6"/>
          </w:tcPr>
          <w:p w14:paraId="1B4B318B" w14:textId="77777777" w:rsidR="00304F6D" w:rsidRDefault="00304F6D" w:rsidP="00DA4330">
            <w:pPr>
              <w:pStyle w:val="WorksheetTable"/>
            </w:pPr>
          </w:p>
        </w:tc>
        <w:tc>
          <w:tcPr>
            <w:tcW w:w="1350" w:type="dxa"/>
            <w:shd w:val="clear" w:color="auto" w:fill="C8E2D6"/>
          </w:tcPr>
          <w:p w14:paraId="2EB85AAB" w14:textId="77777777" w:rsidR="00304F6D" w:rsidRDefault="00304F6D" w:rsidP="00DA4330">
            <w:pPr>
              <w:pStyle w:val="WorksheetTable"/>
            </w:pPr>
          </w:p>
        </w:tc>
        <w:tc>
          <w:tcPr>
            <w:tcW w:w="3863" w:type="dxa"/>
            <w:shd w:val="clear" w:color="auto" w:fill="C8E2D6"/>
          </w:tcPr>
          <w:p w14:paraId="717B1C4C" w14:textId="77777777" w:rsidR="00304F6D" w:rsidRDefault="00304F6D" w:rsidP="00DA4330">
            <w:pPr>
              <w:pStyle w:val="WorksheetTable"/>
            </w:pPr>
          </w:p>
        </w:tc>
      </w:tr>
      <w:tr w:rsidR="00944411" w:rsidRPr="00D548C3" w14:paraId="679D3C52" w14:textId="77777777" w:rsidTr="00CD1817">
        <w:trPr>
          <w:trHeight w:val="374"/>
        </w:trPr>
        <w:tc>
          <w:tcPr>
            <w:tcW w:w="637" w:type="dxa"/>
            <w:vMerge w:val="restart"/>
            <w:shd w:val="clear" w:color="auto" w:fill="1F497D" w:themeFill="text2"/>
            <w:textDirection w:val="btLr"/>
          </w:tcPr>
          <w:p w14:paraId="193F2855" w14:textId="77777777" w:rsidR="00304F6D" w:rsidRPr="00DA4330" w:rsidRDefault="00304F6D" w:rsidP="00DA4330">
            <w:pPr>
              <w:pStyle w:val="WorksheetHeader"/>
              <w:spacing w:after="0" w:line="240" w:lineRule="atLeast"/>
              <w:jc w:val="center"/>
              <w:rPr>
                <w:color w:val="FFFFFF" w:themeColor="background1"/>
                <w:sz w:val="18"/>
                <w:szCs w:val="18"/>
              </w:rPr>
            </w:pPr>
            <w:r w:rsidRPr="00DA4330">
              <w:rPr>
                <w:color w:val="FFFFFF" w:themeColor="background1"/>
                <w:sz w:val="18"/>
                <w:szCs w:val="18"/>
              </w:rPr>
              <w:t>Other PLH Programs</w:t>
            </w:r>
          </w:p>
        </w:tc>
        <w:tc>
          <w:tcPr>
            <w:tcW w:w="1530" w:type="dxa"/>
            <w:shd w:val="clear" w:color="auto" w:fill="DBE5F1" w:themeFill="accent1" w:themeFillTint="33"/>
          </w:tcPr>
          <w:p w14:paraId="26FAFA74" w14:textId="77777777" w:rsidR="00304F6D" w:rsidRPr="00DA4330" w:rsidRDefault="00304F6D" w:rsidP="00DA4330">
            <w:pPr>
              <w:pStyle w:val="WorksheetTable"/>
              <w:spacing w:line="240" w:lineRule="auto"/>
              <w:rPr>
                <w:i/>
                <w:iCs/>
                <w:sz w:val="18"/>
                <w:szCs w:val="18"/>
              </w:rPr>
            </w:pPr>
          </w:p>
        </w:tc>
        <w:tc>
          <w:tcPr>
            <w:tcW w:w="1980" w:type="dxa"/>
            <w:shd w:val="clear" w:color="auto" w:fill="DBE5F1" w:themeFill="accent1" w:themeFillTint="33"/>
          </w:tcPr>
          <w:p w14:paraId="0567091D" w14:textId="77777777" w:rsidR="00304F6D" w:rsidRPr="00D548C3" w:rsidRDefault="00304F6D" w:rsidP="00DA4330">
            <w:pPr>
              <w:pStyle w:val="WorksheetTable"/>
              <w:spacing w:line="240" w:lineRule="auto"/>
              <w:rPr>
                <w:i/>
                <w:iCs/>
                <w:sz w:val="18"/>
                <w:szCs w:val="18"/>
              </w:rPr>
            </w:pPr>
          </w:p>
        </w:tc>
        <w:tc>
          <w:tcPr>
            <w:tcW w:w="1350" w:type="dxa"/>
            <w:shd w:val="clear" w:color="auto" w:fill="DBE5F1" w:themeFill="accent1" w:themeFillTint="33"/>
          </w:tcPr>
          <w:p w14:paraId="5CD55043" w14:textId="77777777" w:rsidR="00304F6D" w:rsidRPr="00D548C3" w:rsidRDefault="00304F6D" w:rsidP="00DA4330">
            <w:pPr>
              <w:pStyle w:val="WorksheetTable"/>
              <w:spacing w:line="240" w:lineRule="auto"/>
              <w:rPr>
                <w:i/>
                <w:iCs/>
                <w:sz w:val="18"/>
                <w:szCs w:val="18"/>
              </w:rPr>
            </w:pPr>
          </w:p>
        </w:tc>
        <w:tc>
          <w:tcPr>
            <w:tcW w:w="3863" w:type="dxa"/>
            <w:shd w:val="clear" w:color="auto" w:fill="DBE5F1" w:themeFill="accent1" w:themeFillTint="33"/>
          </w:tcPr>
          <w:p w14:paraId="7E74F30D" w14:textId="77777777" w:rsidR="00304F6D" w:rsidRPr="00D548C3" w:rsidRDefault="00304F6D" w:rsidP="00DA4330">
            <w:pPr>
              <w:pStyle w:val="WorksheetTable"/>
              <w:spacing w:line="240" w:lineRule="auto"/>
              <w:rPr>
                <w:i/>
                <w:iCs/>
                <w:sz w:val="18"/>
                <w:szCs w:val="18"/>
              </w:rPr>
            </w:pPr>
            <w:r w:rsidRPr="00D548C3">
              <w:rPr>
                <w:i/>
                <w:iCs/>
                <w:sz w:val="18"/>
                <w:szCs w:val="18"/>
              </w:rPr>
              <w:t xml:space="preserve"> </w:t>
            </w:r>
          </w:p>
        </w:tc>
      </w:tr>
      <w:tr w:rsidR="00944411" w:rsidRPr="00D548C3" w14:paraId="285D883E" w14:textId="77777777" w:rsidTr="00CD1817">
        <w:trPr>
          <w:trHeight w:val="374"/>
        </w:trPr>
        <w:tc>
          <w:tcPr>
            <w:tcW w:w="637" w:type="dxa"/>
            <w:vMerge/>
            <w:shd w:val="clear" w:color="auto" w:fill="1F497D" w:themeFill="text2"/>
          </w:tcPr>
          <w:p w14:paraId="162006B5" w14:textId="77777777" w:rsidR="00304F6D" w:rsidRPr="00D548C3" w:rsidRDefault="00304F6D" w:rsidP="00DA4330">
            <w:pPr>
              <w:pStyle w:val="WorksheetTable"/>
              <w:spacing w:line="240" w:lineRule="auto"/>
              <w:rPr>
                <w:sz w:val="18"/>
                <w:szCs w:val="18"/>
              </w:rPr>
            </w:pPr>
          </w:p>
        </w:tc>
        <w:tc>
          <w:tcPr>
            <w:tcW w:w="1530" w:type="dxa"/>
            <w:shd w:val="clear" w:color="auto" w:fill="DBE5F1" w:themeFill="accent1" w:themeFillTint="33"/>
          </w:tcPr>
          <w:p w14:paraId="65AE1D53" w14:textId="77777777" w:rsidR="00304F6D" w:rsidRPr="00D548C3" w:rsidRDefault="00304F6D" w:rsidP="00DA4330">
            <w:pPr>
              <w:pStyle w:val="WorksheetTable"/>
              <w:spacing w:line="240" w:lineRule="auto"/>
              <w:rPr>
                <w:sz w:val="18"/>
                <w:szCs w:val="18"/>
              </w:rPr>
            </w:pPr>
          </w:p>
        </w:tc>
        <w:tc>
          <w:tcPr>
            <w:tcW w:w="1980" w:type="dxa"/>
            <w:shd w:val="clear" w:color="auto" w:fill="DBE5F1" w:themeFill="accent1" w:themeFillTint="33"/>
          </w:tcPr>
          <w:p w14:paraId="63A7F59B" w14:textId="77777777" w:rsidR="00304F6D" w:rsidRPr="00D548C3" w:rsidRDefault="00304F6D" w:rsidP="00DA4330">
            <w:pPr>
              <w:pStyle w:val="WorksheetTable"/>
              <w:spacing w:line="240" w:lineRule="auto"/>
              <w:rPr>
                <w:sz w:val="18"/>
                <w:szCs w:val="18"/>
              </w:rPr>
            </w:pPr>
          </w:p>
        </w:tc>
        <w:tc>
          <w:tcPr>
            <w:tcW w:w="1350" w:type="dxa"/>
            <w:shd w:val="clear" w:color="auto" w:fill="DBE5F1" w:themeFill="accent1" w:themeFillTint="33"/>
          </w:tcPr>
          <w:p w14:paraId="3D863032" w14:textId="77777777" w:rsidR="00304F6D" w:rsidRPr="00D548C3" w:rsidRDefault="00304F6D" w:rsidP="00DA4330">
            <w:pPr>
              <w:pStyle w:val="WorksheetTable"/>
              <w:spacing w:line="240" w:lineRule="auto"/>
              <w:rPr>
                <w:sz w:val="18"/>
                <w:szCs w:val="18"/>
              </w:rPr>
            </w:pPr>
          </w:p>
        </w:tc>
        <w:tc>
          <w:tcPr>
            <w:tcW w:w="3863" w:type="dxa"/>
            <w:shd w:val="clear" w:color="auto" w:fill="DBE5F1" w:themeFill="accent1" w:themeFillTint="33"/>
          </w:tcPr>
          <w:p w14:paraId="5FF3D5CA" w14:textId="77777777" w:rsidR="00304F6D" w:rsidRPr="00D548C3" w:rsidRDefault="00304F6D" w:rsidP="00DA4330">
            <w:pPr>
              <w:pStyle w:val="WorksheetTable"/>
              <w:spacing w:line="240" w:lineRule="auto"/>
              <w:rPr>
                <w:sz w:val="18"/>
                <w:szCs w:val="18"/>
              </w:rPr>
            </w:pPr>
          </w:p>
        </w:tc>
      </w:tr>
      <w:tr w:rsidR="00944411" w:rsidRPr="00D548C3" w14:paraId="7EB29860" w14:textId="77777777" w:rsidTr="00CD1817">
        <w:trPr>
          <w:trHeight w:val="374"/>
        </w:trPr>
        <w:tc>
          <w:tcPr>
            <w:tcW w:w="637" w:type="dxa"/>
            <w:vMerge/>
            <w:shd w:val="clear" w:color="auto" w:fill="1F497D" w:themeFill="text2"/>
          </w:tcPr>
          <w:p w14:paraId="27406E8B" w14:textId="77777777" w:rsidR="00304F6D" w:rsidRPr="00D548C3" w:rsidRDefault="00304F6D" w:rsidP="00DA4330">
            <w:pPr>
              <w:pStyle w:val="WorksheetTable"/>
              <w:spacing w:line="240" w:lineRule="auto"/>
              <w:rPr>
                <w:sz w:val="18"/>
                <w:szCs w:val="18"/>
              </w:rPr>
            </w:pPr>
          </w:p>
        </w:tc>
        <w:tc>
          <w:tcPr>
            <w:tcW w:w="1530" w:type="dxa"/>
            <w:shd w:val="clear" w:color="auto" w:fill="DBE5F1" w:themeFill="accent1" w:themeFillTint="33"/>
          </w:tcPr>
          <w:p w14:paraId="6DDD90ED" w14:textId="77777777" w:rsidR="00304F6D" w:rsidRPr="00D548C3" w:rsidRDefault="00304F6D" w:rsidP="00DA4330">
            <w:pPr>
              <w:pStyle w:val="WorksheetTable"/>
              <w:spacing w:line="240" w:lineRule="auto"/>
              <w:rPr>
                <w:sz w:val="18"/>
                <w:szCs w:val="18"/>
              </w:rPr>
            </w:pPr>
          </w:p>
        </w:tc>
        <w:tc>
          <w:tcPr>
            <w:tcW w:w="1980" w:type="dxa"/>
            <w:shd w:val="clear" w:color="auto" w:fill="DBE5F1" w:themeFill="accent1" w:themeFillTint="33"/>
          </w:tcPr>
          <w:p w14:paraId="680DCA68" w14:textId="77777777" w:rsidR="00304F6D" w:rsidRPr="00D548C3" w:rsidRDefault="00304F6D" w:rsidP="00DA4330">
            <w:pPr>
              <w:pStyle w:val="WorksheetTable"/>
              <w:spacing w:line="240" w:lineRule="auto"/>
              <w:rPr>
                <w:sz w:val="18"/>
                <w:szCs w:val="18"/>
              </w:rPr>
            </w:pPr>
          </w:p>
        </w:tc>
        <w:tc>
          <w:tcPr>
            <w:tcW w:w="1350" w:type="dxa"/>
            <w:shd w:val="clear" w:color="auto" w:fill="DBE5F1" w:themeFill="accent1" w:themeFillTint="33"/>
          </w:tcPr>
          <w:p w14:paraId="741AF0CA" w14:textId="77777777" w:rsidR="00304F6D" w:rsidRPr="00D548C3" w:rsidRDefault="00304F6D" w:rsidP="00DA4330">
            <w:pPr>
              <w:pStyle w:val="WorksheetTable"/>
              <w:spacing w:line="240" w:lineRule="auto"/>
              <w:rPr>
                <w:sz w:val="18"/>
                <w:szCs w:val="18"/>
              </w:rPr>
            </w:pPr>
          </w:p>
        </w:tc>
        <w:tc>
          <w:tcPr>
            <w:tcW w:w="3863" w:type="dxa"/>
            <w:shd w:val="clear" w:color="auto" w:fill="DBE5F1" w:themeFill="accent1" w:themeFillTint="33"/>
          </w:tcPr>
          <w:p w14:paraId="48945CA2" w14:textId="77777777" w:rsidR="00304F6D" w:rsidRPr="00D548C3" w:rsidRDefault="00304F6D" w:rsidP="00DA4330">
            <w:pPr>
              <w:pStyle w:val="WorksheetTable"/>
              <w:spacing w:line="240" w:lineRule="auto"/>
              <w:rPr>
                <w:sz w:val="18"/>
                <w:szCs w:val="18"/>
              </w:rPr>
            </w:pPr>
          </w:p>
        </w:tc>
      </w:tr>
      <w:tr w:rsidR="00944411" w:rsidRPr="00D548C3" w14:paraId="322A4EDE" w14:textId="77777777" w:rsidTr="00CD1817">
        <w:trPr>
          <w:trHeight w:val="374"/>
        </w:trPr>
        <w:tc>
          <w:tcPr>
            <w:tcW w:w="637" w:type="dxa"/>
            <w:vMerge/>
            <w:shd w:val="clear" w:color="auto" w:fill="1F497D" w:themeFill="text2"/>
          </w:tcPr>
          <w:p w14:paraId="0D35C891" w14:textId="77777777" w:rsidR="00304F6D" w:rsidRPr="00D548C3" w:rsidRDefault="00304F6D" w:rsidP="00DA4330">
            <w:pPr>
              <w:pStyle w:val="WorksheetTable"/>
              <w:spacing w:line="240" w:lineRule="auto"/>
              <w:rPr>
                <w:sz w:val="18"/>
                <w:szCs w:val="18"/>
              </w:rPr>
            </w:pPr>
          </w:p>
        </w:tc>
        <w:tc>
          <w:tcPr>
            <w:tcW w:w="1530" w:type="dxa"/>
            <w:shd w:val="clear" w:color="auto" w:fill="DBE5F1" w:themeFill="accent1" w:themeFillTint="33"/>
          </w:tcPr>
          <w:p w14:paraId="635C1E8B" w14:textId="77777777" w:rsidR="00304F6D" w:rsidRPr="00D548C3" w:rsidRDefault="00304F6D" w:rsidP="00DA4330">
            <w:pPr>
              <w:pStyle w:val="WorksheetTable"/>
              <w:spacing w:line="240" w:lineRule="auto"/>
              <w:rPr>
                <w:sz w:val="18"/>
                <w:szCs w:val="18"/>
              </w:rPr>
            </w:pPr>
          </w:p>
        </w:tc>
        <w:tc>
          <w:tcPr>
            <w:tcW w:w="1980" w:type="dxa"/>
            <w:shd w:val="clear" w:color="auto" w:fill="DBE5F1" w:themeFill="accent1" w:themeFillTint="33"/>
          </w:tcPr>
          <w:p w14:paraId="600C995B" w14:textId="77777777" w:rsidR="00304F6D" w:rsidRPr="00D548C3" w:rsidRDefault="00304F6D" w:rsidP="00DA4330">
            <w:pPr>
              <w:pStyle w:val="WorksheetTable"/>
              <w:spacing w:line="240" w:lineRule="auto"/>
              <w:rPr>
                <w:sz w:val="18"/>
                <w:szCs w:val="18"/>
              </w:rPr>
            </w:pPr>
          </w:p>
        </w:tc>
        <w:tc>
          <w:tcPr>
            <w:tcW w:w="1350" w:type="dxa"/>
            <w:shd w:val="clear" w:color="auto" w:fill="DBE5F1" w:themeFill="accent1" w:themeFillTint="33"/>
          </w:tcPr>
          <w:p w14:paraId="5E64103F" w14:textId="77777777" w:rsidR="00304F6D" w:rsidRPr="00D548C3" w:rsidRDefault="00304F6D" w:rsidP="00DA4330">
            <w:pPr>
              <w:pStyle w:val="WorksheetTable"/>
              <w:spacing w:line="240" w:lineRule="auto"/>
              <w:rPr>
                <w:sz w:val="18"/>
                <w:szCs w:val="18"/>
              </w:rPr>
            </w:pPr>
          </w:p>
        </w:tc>
        <w:tc>
          <w:tcPr>
            <w:tcW w:w="3863" w:type="dxa"/>
            <w:shd w:val="clear" w:color="auto" w:fill="DBE5F1" w:themeFill="accent1" w:themeFillTint="33"/>
          </w:tcPr>
          <w:p w14:paraId="3FD03912" w14:textId="77777777" w:rsidR="00304F6D" w:rsidRPr="00D548C3" w:rsidRDefault="00304F6D" w:rsidP="00DA4330">
            <w:pPr>
              <w:pStyle w:val="WorksheetTable"/>
              <w:spacing w:line="240" w:lineRule="auto"/>
              <w:rPr>
                <w:sz w:val="18"/>
                <w:szCs w:val="18"/>
              </w:rPr>
            </w:pPr>
          </w:p>
        </w:tc>
      </w:tr>
      <w:tr w:rsidR="00944411" w:rsidRPr="00D548C3" w14:paraId="29090EC7" w14:textId="77777777" w:rsidTr="00CD1817">
        <w:trPr>
          <w:trHeight w:val="374"/>
        </w:trPr>
        <w:tc>
          <w:tcPr>
            <w:tcW w:w="637" w:type="dxa"/>
            <w:vMerge/>
            <w:shd w:val="clear" w:color="auto" w:fill="1F497D" w:themeFill="text2"/>
          </w:tcPr>
          <w:p w14:paraId="350E5686" w14:textId="77777777" w:rsidR="00304F6D" w:rsidRPr="00D548C3" w:rsidRDefault="00304F6D" w:rsidP="00DA4330">
            <w:pPr>
              <w:pStyle w:val="WorksheetTable"/>
              <w:spacing w:line="240" w:lineRule="auto"/>
              <w:rPr>
                <w:sz w:val="18"/>
                <w:szCs w:val="18"/>
              </w:rPr>
            </w:pPr>
          </w:p>
        </w:tc>
        <w:tc>
          <w:tcPr>
            <w:tcW w:w="1530" w:type="dxa"/>
            <w:shd w:val="clear" w:color="auto" w:fill="DBE5F1" w:themeFill="accent1" w:themeFillTint="33"/>
          </w:tcPr>
          <w:p w14:paraId="021A0F87" w14:textId="77777777" w:rsidR="00304F6D" w:rsidRPr="00D548C3" w:rsidRDefault="00304F6D" w:rsidP="00DA4330">
            <w:pPr>
              <w:pStyle w:val="WorksheetTable"/>
              <w:spacing w:line="240" w:lineRule="auto"/>
              <w:rPr>
                <w:sz w:val="18"/>
                <w:szCs w:val="18"/>
              </w:rPr>
            </w:pPr>
          </w:p>
        </w:tc>
        <w:tc>
          <w:tcPr>
            <w:tcW w:w="1980" w:type="dxa"/>
            <w:shd w:val="clear" w:color="auto" w:fill="DBE5F1" w:themeFill="accent1" w:themeFillTint="33"/>
          </w:tcPr>
          <w:p w14:paraId="3CD24E0A" w14:textId="77777777" w:rsidR="00304F6D" w:rsidRPr="00D548C3" w:rsidRDefault="00304F6D" w:rsidP="00DA4330">
            <w:pPr>
              <w:pStyle w:val="WorksheetTable"/>
              <w:spacing w:line="240" w:lineRule="auto"/>
              <w:rPr>
                <w:sz w:val="18"/>
                <w:szCs w:val="18"/>
              </w:rPr>
            </w:pPr>
          </w:p>
        </w:tc>
        <w:tc>
          <w:tcPr>
            <w:tcW w:w="1350" w:type="dxa"/>
            <w:shd w:val="clear" w:color="auto" w:fill="DBE5F1" w:themeFill="accent1" w:themeFillTint="33"/>
          </w:tcPr>
          <w:p w14:paraId="6B089E9D" w14:textId="77777777" w:rsidR="00304F6D" w:rsidRPr="00D548C3" w:rsidRDefault="00304F6D" w:rsidP="00DA4330">
            <w:pPr>
              <w:pStyle w:val="WorksheetTable"/>
              <w:spacing w:line="240" w:lineRule="auto"/>
              <w:rPr>
                <w:sz w:val="18"/>
                <w:szCs w:val="18"/>
              </w:rPr>
            </w:pPr>
          </w:p>
        </w:tc>
        <w:tc>
          <w:tcPr>
            <w:tcW w:w="3863" w:type="dxa"/>
            <w:shd w:val="clear" w:color="auto" w:fill="DBE5F1" w:themeFill="accent1" w:themeFillTint="33"/>
          </w:tcPr>
          <w:p w14:paraId="44B9DABB" w14:textId="77777777" w:rsidR="00304F6D" w:rsidRPr="00D548C3" w:rsidRDefault="00304F6D" w:rsidP="00DA4330">
            <w:pPr>
              <w:pStyle w:val="WorksheetTable"/>
              <w:spacing w:line="240" w:lineRule="auto"/>
              <w:rPr>
                <w:sz w:val="18"/>
                <w:szCs w:val="18"/>
              </w:rPr>
            </w:pPr>
          </w:p>
        </w:tc>
      </w:tr>
    </w:tbl>
    <w:p w14:paraId="098D71AA" w14:textId="77777777" w:rsidR="00CD54CA" w:rsidRDefault="00CD54CA">
      <w:pPr>
        <w:spacing w:after="0" w:line="240" w:lineRule="auto"/>
      </w:pPr>
    </w:p>
    <w:tbl>
      <w:tblPr>
        <w:tblStyle w:val="TableGrid"/>
        <w:tblW w:w="9360" w:type="dxa"/>
        <w:tblInd w:w="-252" w:type="dxa"/>
        <w:tblCellMar>
          <w:top w:w="72" w:type="dxa"/>
          <w:left w:w="115" w:type="dxa"/>
          <w:bottom w:w="72" w:type="dxa"/>
          <w:right w:w="115" w:type="dxa"/>
        </w:tblCellMar>
        <w:tblLook w:val="04A0" w:firstRow="1" w:lastRow="0" w:firstColumn="1" w:lastColumn="0" w:noHBand="0" w:noVBand="1"/>
      </w:tblPr>
      <w:tblGrid>
        <w:gridCol w:w="649"/>
        <w:gridCol w:w="1518"/>
        <w:gridCol w:w="1980"/>
        <w:gridCol w:w="1350"/>
        <w:gridCol w:w="3863"/>
      </w:tblGrid>
      <w:tr w:rsidR="00CD54CA" w:rsidRPr="00C05F9F" w14:paraId="56ADA400" w14:textId="77777777" w:rsidTr="00DA4330">
        <w:trPr>
          <w:trHeight w:val="1486"/>
        </w:trPr>
        <w:tc>
          <w:tcPr>
            <w:tcW w:w="649" w:type="dxa"/>
            <w:tcBorders>
              <w:top w:val="nil"/>
              <w:left w:val="nil"/>
              <w:bottom w:val="single" w:sz="4" w:space="0" w:color="auto"/>
            </w:tcBorders>
            <w:shd w:val="clear" w:color="auto" w:fill="FFFFFF" w:themeFill="background1"/>
          </w:tcPr>
          <w:p w14:paraId="4E631239" w14:textId="77777777" w:rsidR="00CD54CA" w:rsidRPr="001B2BC0" w:rsidRDefault="00CD54CA" w:rsidP="00DA4330"/>
        </w:tc>
        <w:tc>
          <w:tcPr>
            <w:tcW w:w="1518" w:type="dxa"/>
            <w:shd w:val="clear" w:color="auto" w:fill="00846E"/>
            <w:vAlign w:val="center"/>
          </w:tcPr>
          <w:p w14:paraId="49BEF0F2" w14:textId="77777777" w:rsidR="00CD54CA" w:rsidRPr="00D548C3" w:rsidRDefault="00CD54CA" w:rsidP="00DA4330">
            <w:pPr>
              <w:pStyle w:val="WorksheetHeader"/>
              <w:spacing w:after="0"/>
              <w:jc w:val="center"/>
              <w:rPr>
                <w:color w:val="FFFFFF" w:themeColor="background1"/>
                <w:sz w:val="18"/>
                <w:szCs w:val="18"/>
              </w:rPr>
            </w:pPr>
            <w:r w:rsidRPr="00D548C3">
              <w:rPr>
                <w:color w:val="FFFFFF" w:themeColor="background1"/>
                <w:sz w:val="18"/>
                <w:szCs w:val="18"/>
              </w:rPr>
              <w:t>Program/Service</w:t>
            </w:r>
          </w:p>
          <w:p w14:paraId="3D2E3E65" w14:textId="77777777" w:rsidR="00CD54CA" w:rsidRPr="00D548C3" w:rsidRDefault="00CD54CA"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Name of program and key focus issue. Who will it engage?</w:t>
            </w:r>
          </w:p>
        </w:tc>
        <w:tc>
          <w:tcPr>
            <w:tcW w:w="1980" w:type="dxa"/>
            <w:shd w:val="clear" w:color="auto" w:fill="00846E"/>
            <w:vAlign w:val="center"/>
          </w:tcPr>
          <w:p w14:paraId="321C714C" w14:textId="77777777" w:rsidR="00CD54CA" w:rsidRPr="00D548C3" w:rsidRDefault="00CD54CA" w:rsidP="00DA4330">
            <w:pPr>
              <w:pStyle w:val="WorksheetHeader"/>
              <w:spacing w:after="0"/>
              <w:jc w:val="center"/>
              <w:rPr>
                <w:color w:val="FFFFFF" w:themeColor="background1"/>
                <w:sz w:val="18"/>
                <w:szCs w:val="18"/>
              </w:rPr>
            </w:pPr>
            <w:r w:rsidRPr="00D548C3">
              <w:rPr>
                <w:color w:val="FFFFFF" w:themeColor="background1"/>
                <w:sz w:val="18"/>
                <w:szCs w:val="18"/>
              </w:rPr>
              <w:t>Program Outcomes</w:t>
            </w:r>
          </w:p>
          <w:p w14:paraId="08334AD4" w14:textId="77777777" w:rsidR="00CD54CA" w:rsidRPr="00D548C3" w:rsidRDefault="00CD54CA"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will this program accomplish in terms of changes in practice? In terms of outcomes for students?</w:t>
            </w:r>
          </w:p>
        </w:tc>
        <w:tc>
          <w:tcPr>
            <w:tcW w:w="1350" w:type="dxa"/>
            <w:shd w:val="clear" w:color="auto" w:fill="00846E"/>
            <w:vAlign w:val="center"/>
          </w:tcPr>
          <w:p w14:paraId="32CA4ECE" w14:textId="77777777" w:rsidR="00CD54CA" w:rsidRPr="00D548C3" w:rsidRDefault="00CD54CA" w:rsidP="00DA4330">
            <w:pPr>
              <w:pStyle w:val="WorksheetHeader"/>
              <w:spacing w:after="0"/>
              <w:jc w:val="center"/>
              <w:rPr>
                <w:color w:val="FFFFFF" w:themeColor="background1"/>
                <w:sz w:val="18"/>
                <w:szCs w:val="18"/>
              </w:rPr>
            </w:pPr>
            <w:r w:rsidRPr="00D548C3">
              <w:rPr>
                <w:color w:val="FFFFFF" w:themeColor="background1"/>
                <w:sz w:val="18"/>
                <w:szCs w:val="18"/>
              </w:rPr>
              <w:t>Evidence</w:t>
            </w:r>
          </w:p>
          <w:p w14:paraId="163DF99F" w14:textId="77777777" w:rsidR="00CD54CA" w:rsidRPr="00D548C3" w:rsidRDefault="00CD54CA"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evidence will we gather to determine whether we’re achieving our goals?</w:t>
            </w:r>
          </w:p>
        </w:tc>
        <w:tc>
          <w:tcPr>
            <w:tcW w:w="3863" w:type="dxa"/>
            <w:shd w:val="clear" w:color="auto" w:fill="00846E"/>
            <w:vAlign w:val="center"/>
          </w:tcPr>
          <w:p w14:paraId="629E18DC" w14:textId="77777777" w:rsidR="00CD54CA" w:rsidRPr="00D548C3" w:rsidRDefault="00CD54CA" w:rsidP="00DA4330">
            <w:pPr>
              <w:pStyle w:val="WorksheetHeader"/>
              <w:spacing w:after="0"/>
              <w:jc w:val="center"/>
              <w:rPr>
                <w:color w:val="FFFFFF" w:themeColor="background1"/>
                <w:sz w:val="18"/>
                <w:szCs w:val="18"/>
              </w:rPr>
            </w:pPr>
            <w:r w:rsidRPr="00D548C3">
              <w:rPr>
                <w:color w:val="FFFFFF" w:themeColor="background1"/>
                <w:sz w:val="18"/>
                <w:szCs w:val="18"/>
              </w:rPr>
              <w:t>Program Structure/Activity</w:t>
            </w:r>
          </w:p>
          <w:p w14:paraId="662C906D" w14:textId="77777777" w:rsidR="00CD54CA" w:rsidRPr="00D548C3" w:rsidRDefault="00CD54CA" w:rsidP="00DA4330">
            <w:pPr>
              <w:pStyle w:val="WorksheetHeader"/>
              <w:spacing w:after="0" w:line="240" w:lineRule="auto"/>
              <w:jc w:val="center"/>
              <w:rPr>
                <w:b w:val="0"/>
                <w:color w:val="FFFFFF" w:themeColor="background1"/>
                <w:sz w:val="18"/>
                <w:szCs w:val="18"/>
              </w:rPr>
            </w:pPr>
            <w:r w:rsidRPr="00D548C3">
              <w:rPr>
                <w:b w:val="0"/>
                <w:color w:val="FFFFFF" w:themeColor="background1"/>
                <w:sz w:val="18"/>
                <w:szCs w:val="18"/>
              </w:rPr>
              <w:t>What are the key structural elements of this program? What priority Good Practice Principles will it embody?</w:t>
            </w:r>
          </w:p>
        </w:tc>
      </w:tr>
      <w:tr w:rsidR="00CD54CA" w:rsidRPr="0052636A" w14:paraId="20C24AD0" w14:textId="77777777" w:rsidTr="00DA4330">
        <w:tc>
          <w:tcPr>
            <w:tcW w:w="649" w:type="dxa"/>
            <w:tcBorders>
              <w:top w:val="single" w:sz="4" w:space="0" w:color="auto"/>
            </w:tcBorders>
            <w:shd w:val="clear" w:color="auto" w:fill="00846E"/>
            <w:textDirection w:val="btLr"/>
            <w:vAlign w:val="center"/>
          </w:tcPr>
          <w:p w14:paraId="5E797E3F" w14:textId="77777777" w:rsidR="00CD54CA" w:rsidRPr="00DA4330" w:rsidRDefault="00CD54CA" w:rsidP="00DA4330">
            <w:pPr>
              <w:pStyle w:val="WorksheetHeader"/>
              <w:spacing w:after="0" w:line="240" w:lineRule="atLeast"/>
              <w:jc w:val="center"/>
              <w:rPr>
                <w:color w:val="FFFFFF" w:themeColor="background1"/>
                <w:sz w:val="18"/>
                <w:szCs w:val="18"/>
              </w:rPr>
            </w:pPr>
            <w:r w:rsidRPr="00DA4330">
              <w:rPr>
                <w:color w:val="FFFFFF" w:themeColor="background1"/>
                <w:sz w:val="18"/>
                <w:szCs w:val="18"/>
              </w:rPr>
              <w:t>Strategic Change/Priority Programs</w:t>
            </w:r>
          </w:p>
        </w:tc>
        <w:tc>
          <w:tcPr>
            <w:tcW w:w="1518" w:type="dxa"/>
            <w:shd w:val="clear" w:color="auto" w:fill="C8E2D6"/>
          </w:tcPr>
          <w:p w14:paraId="75ED2674" w14:textId="77777777" w:rsidR="00CD54CA" w:rsidRPr="00DA4330" w:rsidRDefault="00CD54CA" w:rsidP="00DA4330">
            <w:pPr>
              <w:pStyle w:val="WorksheetTable"/>
              <w:spacing w:line="240" w:lineRule="auto"/>
              <w:rPr>
                <w:b/>
                <w:i/>
                <w:sz w:val="18"/>
                <w:szCs w:val="18"/>
              </w:rPr>
            </w:pPr>
            <w:r w:rsidRPr="00DA4330">
              <w:rPr>
                <w:b/>
                <w:i/>
                <w:sz w:val="18"/>
                <w:szCs w:val="18"/>
              </w:rPr>
              <w:t xml:space="preserve">Example: </w:t>
            </w:r>
          </w:p>
          <w:p w14:paraId="25E91BBD" w14:textId="77777777" w:rsidR="00CD54CA" w:rsidRPr="00DA4330" w:rsidRDefault="00CD54CA" w:rsidP="00DA4330">
            <w:pPr>
              <w:pStyle w:val="WorksheetTable"/>
              <w:spacing w:line="240" w:lineRule="auto"/>
              <w:rPr>
                <w:i/>
                <w:sz w:val="18"/>
                <w:szCs w:val="18"/>
              </w:rPr>
            </w:pPr>
            <w:r w:rsidRPr="00DA4330">
              <w:rPr>
                <w:i/>
                <w:sz w:val="18"/>
                <w:szCs w:val="18"/>
              </w:rPr>
              <w:t>Implement course-based inquiry in STEM course.</w:t>
            </w:r>
          </w:p>
          <w:p w14:paraId="7AD9F534" w14:textId="77777777" w:rsidR="00CD54CA" w:rsidRPr="00DA4330" w:rsidRDefault="00CD54CA" w:rsidP="00DA4330">
            <w:pPr>
              <w:pStyle w:val="WorksheetTable"/>
              <w:spacing w:line="240" w:lineRule="auto"/>
              <w:rPr>
                <w:i/>
                <w:sz w:val="18"/>
                <w:szCs w:val="18"/>
              </w:rPr>
            </w:pPr>
            <w:r w:rsidRPr="00DA4330">
              <w:rPr>
                <w:i/>
                <w:sz w:val="18"/>
                <w:szCs w:val="18"/>
              </w:rPr>
              <w:t>Working with full- and part-time faculty in all STEM majors.</w:t>
            </w:r>
          </w:p>
          <w:p w14:paraId="16A0BA0A" w14:textId="77777777" w:rsidR="00CD54CA" w:rsidRPr="00DA4330" w:rsidRDefault="00CD54CA" w:rsidP="00DA4330">
            <w:pPr>
              <w:pStyle w:val="WorksheetTable"/>
              <w:spacing w:line="240" w:lineRule="auto"/>
              <w:rPr>
                <w:i/>
                <w:sz w:val="18"/>
                <w:szCs w:val="18"/>
              </w:rPr>
            </w:pPr>
          </w:p>
        </w:tc>
        <w:tc>
          <w:tcPr>
            <w:tcW w:w="1980" w:type="dxa"/>
            <w:shd w:val="clear" w:color="auto" w:fill="C8E2D6"/>
          </w:tcPr>
          <w:p w14:paraId="2F0DC5B6" w14:textId="77777777" w:rsidR="00CD54CA" w:rsidRPr="00D548C3" w:rsidRDefault="00CD54CA" w:rsidP="00DA4330">
            <w:pPr>
              <w:pStyle w:val="WorksheetTable"/>
              <w:spacing w:line="240" w:lineRule="auto"/>
              <w:rPr>
                <w:i/>
                <w:sz w:val="18"/>
                <w:szCs w:val="18"/>
              </w:rPr>
            </w:pPr>
            <w:r w:rsidRPr="00D548C3">
              <w:rPr>
                <w:i/>
                <w:sz w:val="18"/>
                <w:szCs w:val="18"/>
              </w:rPr>
              <w:t xml:space="preserve">Embed increasingly complex inquiry in key courses in STEM majors, from gateway to capstone. </w:t>
            </w:r>
          </w:p>
          <w:p w14:paraId="3E6693CF" w14:textId="77777777" w:rsidR="00CD54CA" w:rsidRPr="00D548C3" w:rsidRDefault="00CD54CA" w:rsidP="00DA4330">
            <w:pPr>
              <w:pStyle w:val="WorksheetTable"/>
              <w:spacing w:line="240" w:lineRule="auto"/>
              <w:rPr>
                <w:i/>
                <w:sz w:val="18"/>
                <w:szCs w:val="18"/>
              </w:rPr>
            </w:pPr>
            <w:r w:rsidRPr="00D548C3">
              <w:rPr>
                <w:i/>
                <w:sz w:val="18"/>
                <w:szCs w:val="18"/>
              </w:rPr>
              <w:t>Help students engage w/ scientific process, developing STEM skills and understanding of disciplinary concepts.</w:t>
            </w:r>
          </w:p>
        </w:tc>
        <w:tc>
          <w:tcPr>
            <w:tcW w:w="1350" w:type="dxa"/>
            <w:shd w:val="clear" w:color="auto" w:fill="C8E2D6"/>
          </w:tcPr>
          <w:p w14:paraId="00414AFD" w14:textId="77777777" w:rsidR="00CD54CA" w:rsidRPr="00D548C3" w:rsidRDefault="00CD54CA" w:rsidP="00DA4330">
            <w:pPr>
              <w:pStyle w:val="WorksheetTable"/>
              <w:spacing w:line="240" w:lineRule="auto"/>
              <w:rPr>
                <w:i/>
                <w:sz w:val="18"/>
                <w:szCs w:val="18"/>
              </w:rPr>
            </w:pPr>
            <w:r w:rsidRPr="00D548C3">
              <w:rPr>
                <w:i/>
                <w:sz w:val="18"/>
                <w:szCs w:val="18"/>
              </w:rPr>
              <w:t xml:space="preserve">Redesigned courses and assignments. </w:t>
            </w:r>
          </w:p>
          <w:p w14:paraId="63E676C4" w14:textId="77777777" w:rsidR="00CD54CA" w:rsidRPr="00D548C3" w:rsidRDefault="00CD54CA" w:rsidP="00DA4330">
            <w:pPr>
              <w:pStyle w:val="WorksheetTable"/>
              <w:spacing w:line="240" w:lineRule="auto"/>
              <w:rPr>
                <w:i/>
                <w:sz w:val="18"/>
                <w:szCs w:val="18"/>
              </w:rPr>
            </w:pPr>
            <w:r w:rsidRPr="00D548C3">
              <w:rPr>
                <w:i/>
                <w:sz w:val="18"/>
                <w:szCs w:val="18"/>
              </w:rPr>
              <w:t>Curricular maps showing linkage across courses.</w:t>
            </w:r>
          </w:p>
          <w:p w14:paraId="1B673983" w14:textId="77777777" w:rsidR="00CD54CA" w:rsidRPr="00D548C3" w:rsidRDefault="00CD54CA" w:rsidP="00DA4330">
            <w:pPr>
              <w:pStyle w:val="WorksheetTable"/>
              <w:spacing w:line="240" w:lineRule="auto"/>
              <w:rPr>
                <w:i/>
                <w:sz w:val="18"/>
                <w:szCs w:val="18"/>
              </w:rPr>
            </w:pPr>
            <w:r w:rsidRPr="00D548C3">
              <w:rPr>
                <w:i/>
                <w:sz w:val="18"/>
                <w:szCs w:val="18"/>
              </w:rPr>
              <w:t xml:space="preserve">Improved retention and accelerated progress toward degree. </w:t>
            </w:r>
          </w:p>
          <w:p w14:paraId="62162590" w14:textId="77777777" w:rsidR="00CD54CA" w:rsidRPr="00D548C3" w:rsidRDefault="00CD54CA" w:rsidP="00DA4330">
            <w:pPr>
              <w:pStyle w:val="WorksheetTable"/>
              <w:spacing w:line="240" w:lineRule="auto"/>
              <w:rPr>
                <w:i/>
                <w:sz w:val="18"/>
                <w:szCs w:val="18"/>
              </w:rPr>
            </w:pPr>
            <w:r w:rsidRPr="00D548C3">
              <w:rPr>
                <w:i/>
                <w:sz w:val="18"/>
                <w:szCs w:val="18"/>
              </w:rPr>
              <w:t>Improve students’ demonstrated skill at problem-based inquiry.</w:t>
            </w:r>
          </w:p>
        </w:tc>
        <w:tc>
          <w:tcPr>
            <w:tcW w:w="3863" w:type="dxa"/>
            <w:shd w:val="clear" w:color="auto" w:fill="C8E2D6"/>
          </w:tcPr>
          <w:p w14:paraId="06ABF064" w14:textId="77777777" w:rsidR="00CD54CA" w:rsidRPr="00D548C3" w:rsidRDefault="00CD54CA" w:rsidP="00DA4330">
            <w:pPr>
              <w:pStyle w:val="WorksheetTable"/>
              <w:spacing w:line="240" w:lineRule="auto"/>
              <w:rPr>
                <w:i/>
                <w:sz w:val="18"/>
                <w:szCs w:val="18"/>
              </w:rPr>
            </w:pPr>
            <w:r w:rsidRPr="00D548C3">
              <w:rPr>
                <w:i/>
                <w:sz w:val="18"/>
                <w:szCs w:val="18"/>
              </w:rPr>
              <w:t xml:space="preserve">Monthly faculty-led course design seminar, starting with pilot in Biology 101, expanding to other key courses in Biology, building from initial small group of </w:t>
            </w:r>
            <w:proofErr w:type="gramStart"/>
            <w:r w:rsidRPr="00D548C3">
              <w:rPr>
                <w:i/>
                <w:sz w:val="18"/>
                <w:szCs w:val="18"/>
              </w:rPr>
              <w:t>faculty</w:t>
            </w:r>
            <w:proofErr w:type="gramEnd"/>
            <w:r w:rsidRPr="00D548C3">
              <w:rPr>
                <w:i/>
                <w:sz w:val="18"/>
                <w:szCs w:val="18"/>
              </w:rPr>
              <w:t xml:space="preserve"> to change at scale.</w:t>
            </w:r>
          </w:p>
          <w:p w14:paraId="0D31CF19"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Map program curriculum, tracing scaffolded development of inquiry skills, across courses.</w:t>
            </w:r>
          </w:p>
          <w:p w14:paraId="4AE2B059"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Support faculty to design, test &amp; refine inquiry assignments linked to key course topics and goals.</w:t>
            </w:r>
          </w:p>
          <w:p w14:paraId="75941DFF"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 xml:space="preserve">Develop online training system to support hybrid professional learning for part-time faculty. </w:t>
            </w:r>
          </w:p>
          <w:p w14:paraId="4E4FAD68"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 xml:space="preserve">Work with IR and outcomes assessment to gather data; engage students in providing feedback. </w:t>
            </w:r>
          </w:p>
          <w:p w14:paraId="61BC4CAA"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 xml:space="preserve">Refine curriculum &amp; pass through curriculum committee. </w:t>
            </w:r>
          </w:p>
          <w:p w14:paraId="0FD60674" w14:textId="77777777" w:rsidR="00CD54CA" w:rsidRPr="00D548C3" w:rsidRDefault="00CD54CA" w:rsidP="00DA4330">
            <w:pPr>
              <w:pStyle w:val="WorksheetTable"/>
              <w:numPr>
                <w:ilvl w:val="0"/>
                <w:numId w:val="17"/>
              </w:numPr>
              <w:spacing w:line="240" w:lineRule="auto"/>
              <w:ind w:left="144" w:hanging="144"/>
              <w:rPr>
                <w:i/>
                <w:sz w:val="18"/>
                <w:szCs w:val="18"/>
              </w:rPr>
            </w:pPr>
            <w:r w:rsidRPr="00D548C3">
              <w:rPr>
                <w:i/>
                <w:sz w:val="18"/>
                <w:szCs w:val="18"/>
              </w:rPr>
              <w:t>Meanwhile begin piloting in other STEM majors, from chemistry to engineering and computer science.</w:t>
            </w:r>
          </w:p>
        </w:tc>
      </w:tr>
    </w:tbl>
    <w:p w14:paraId="25753056" w14:textId="77777777" w:rsidR="00E1440D" w:rsidRDefault="00E1440D"/>
    <w:tbl>
      <w:tblPr>
        <w:tblStyle w:val="TableGrid"/>
        <w:tblW w:w="9360" w:type="dxa"/>
        <w:tblInd w:w="-252" w:type="dxa"/>
        <w:tblCellMar>
          <w:top w:w="72" w:type="dxa"/>
          <w:left w:w="115" w:type="dxa"/>
          <w:bottom w:w="72" w:type="dxa"/>
          <w:right w:w="115" w:type="dxa"/>
        </w:tblCellMar>
        <w:tblLook w:val="04A0" w:firstRow="1" w:lastRow="0" w:firstColumn="1" w:lastColumn="0" w:noHBand="0" w:noVBand="1"/>
      </w:tblPr>
      <w:tblGrid>
        <w:gridCol w:w="649"/>
        <w:gridCol w:w="1518"/>
        <w:gridCol w:w="1980"/>
        <w:gridCol w:w="1350"/>
        <w:gridCol w:w="3863"/>
      </w:tblGrid>
      <w:tr w:rsidR="00CD54CA" w:rsidRPr="00D548C3" w14:paraId="36575AC3" w14:textId="77777777" w:rsidTr="00CD1817">
        <w:tc>
          <w:tcPr>
            <w:tcW w:w="649" w:type="dxa"/>
            <w:shd w:val="clear" w:color="auto" w:fill="1F497D" w:themeFill="text2"/>
            <w:textDirection w:val="btLr"/>
            <w:vAlign w:val="center"/>
          </w:tcPr>
          <w:p w14:paraId="6E3B9B31" w14:textId="77777777" w:rsidR="00CD54CA" w:rsidRPr="00DA4330" w:rsidRDefault="00CD54CA" w:rsidP="00CD1817">
            <w:pPr>
              <w:pStyle w:val="WorksheetHeader"/>
              <w:spacing w:after="0" w:line="240" w:lineRule="atLeast"/>
              <w:jc w:val="center"/>
              <w:rPr>
                <w:sz w:val="18"/>
                <w:szCs w:val="18"/>
              </w:rPr>
            </w:pPr>
            <w:r w:rsidRPr="00DA4330">
              <w:rPr>
                <w:color w:val="FFFFFF" w:themeColor="background1"/>
                <w:sz w:val="18"/>
                <w:szCs w:val="18"/>
              </w:rPr>
              <w:t>Other PLH Programs</w:t>
            </w:r>
          </w:p>
        </w:tc>
        <w:tc>
          <w:tcPr>
            <w:tcW w:w="1518" w:type="dxa"/>
            <w:shd w:val="clear" w:color="auto" w:fill="DBE5F1" w:themeFill="accent1" w:themeFillTint="33"/>
          </w:tcPr>
          <w:p w14:paraId="7FBD8A87" w14:textId="77777777" w:rsidR="00CD54CA" w:rsidRPr="00DA4330" w:rsidRDefault="00CD54CA" w:rsidP="00E85FD8">
            <w:pPr>
              <w:pStyle w:val="WorksheetTable"/>
              <w:spacing w:line="240" w:lineRule="auto"/>
              <w:rPr>
                <w:b/>
                <w:i/>
                <w:iCs/>
                <w:sz w:val="18"/>
                <w:szCs w:val="18"/>
              </w:rPr>
            </w:pPr>
            <w:r w:rsidRPr="00DA4330">
              <w:rPr>
                <w:b/>
                <w:i/>
                <w:iCs/>
                <w:sz w:val="18"/>
                <w:szCs w:val="18"/>
              </w:rPr>
              <w:t xml:space="preserve">Example: </w:t>
            </w:r>
          </w:p>
          <w:p w14:paraId="25785441" w14:textId="77777777" w:rsidR="00CD54CA" w:rsidRPr="00DA4330" w:rsidRDefault="00CD54CA" w:rsidP="00E85FD8">
            <w:pPr>
              <w:pStyle w:val="WorksheetTable"/>
              <w:spacing w:line="240" w:lineRule="auto"/>
              <w:rPr>
                <w:i/>
                <w:iCs/>
                <w:sz w:val="18"/>
                <w:szCs w:val="18"/>
              </w:rPr>
            </w:pPr>
            <w:r w:rsidRPr="00DA4330">
              <w:rPr>
                <w:i/>
                <w:iCs/>
                <w:sz w:val="18"/>
                <w:szCs w:val="18"/>
              </w:rPr>
              <w:t>New Faculty Colloquium.</w:t>
            </w:r>
          </w:p>
          <w:p w14:paraId="14451B28" w14:textId="77777777" w:rsidR="00CD54CA" w:rsidRPr="00DA4330" w:rsidRDefault="00CD54CA" w:rsidP="00E85FD8">
            <w:pPr>
              <w:pStyle w:val="WorksheetTable"/>
              <w:spacing w:line="240" w:lineRule="auto"/>
              <w:rPr>
                <w:i/>
                <w:iCs/>
                <w:sz w:val="18"/>
                <w:szCs w:val="18"/>
              </w:rPr>
            </w:pPr>
            <w:r w:rsidRPr="00DA4330">
              <w:rPr>
                <w:i/>
                <w:iCs/>
                <w:sz w:val="18"/>
                <w:szCs w:val="18"/>
              </w:rPr>
              <w:t>All new full-time faculty.</w:t>
            </w:r>
          </w:p>
          <w:p w14:paraId="3A2F8355" w14:textId="77777777" w:rsidR="00CD54CA" w:rsidRPr="00DA4330" w:rsidRDefault="00CD54CA" w:rsidP="00E85FD8">
            <w:pPr>
              <w:pStyle w:val="WorksheetTable"/>
              <w:spacing w:line="240" w:lineRule="auto"/>
              <w:rPr>
                <w:i/>
                <w:iCs/>
                <w:sz w:val="18"/>
                <w:szCs w:val="18"/>
              </w:rPr>
            </w:pPr>
          </w:p>
          <w:p w14:paraId="4BCE1764" w14:textId="77777777" w:rsidR="00CD54CA" w:rsidRPr="00DA4330" w:rsidRDefault="00CD54CA" w:rsidP="00E85FD8">
            <w:pPr>
              <w:pStyle w:val="WorksheetTable"/>
              <w:spacing w:line="240" w:lineRule="auto"/>
              <w:rPr>
                <w:i/>
                <w:iCs/>
                <w:sz w:val="18"/>
                <w:szCs w:val="18"/>
              </w:rPr>
            </w:pPr>
          </w:p>
        </w:tc>
        <w:tc>
          <w:tcPr>
            <w:tcW w:w="1980" w:type="dxa"/>
            <w:shd w:val="clear" w:color="auto" w:fill="DBE5F1" w:themeFill="accent1" w:themeFillTint="33"/>
          </w:tcPr>
          <w:p w14:paraId="3C64240E" w14:textId="77777777" w:rsidR="00CD54CA" w:rsidRPr="00D548C3" w:rsidRDefault="00CD54CA" w:rsidP="00DA4330">
            <w:pPr>
              <w:pStyle w:val="WorksheetTable"/>
              <w:spacing w:line="240" w:lineRule="auto"/>
              <w:rPr>
                <w:i/>
                <w:iCs/>
                <w:sz w:val="18"/>
                <w:szCs w:val="18"/>
              </w:rPr>
            </w:pPr>
            <w:r w:rsidRPr="00D548C3">
              <w:rPr>
                <w:i/>
                <w:iCs/>
                <w:sz w:val="18"/>
                <w:szCs w:val="18"/>
              </w:rPr>
              <w:t>Help new faculty adjust to campus and their role on it; understand our students, the challenges and assets they bring</w:t>
            </w:r>
          </w:p>
          <w:p w14:paraId="68C806EC" w14:textId="77777777" w:rsidR="00CD54CA" w:rsidRPr="00D548C3" w:rsidRDefault="00CD54CA" w:rsidP="00DA4330">
            <w:pPr>
              <w:pStyle w:val="WorksheetTable"/>
              <w:spacing w:line="240" w:lineRule="auto"/>
              <w:rPr>
                <w:i/>
                <w:iCs/>
                <w:sz w:val="18"/>
                <w:szCs w:val="18"/>
              </w:rPr>
            </w:pPr>
            <w:r w:rsidRPr="00D548C3">
              <w:rPr>
                <w:i/>
                <w:iCs/>
                <w:sz w:val="18"/>
                <w:szCs w:val="18"/>
              </w:rPr>
              <w:t>Gain overview of key pedagogies that have been shown to help our students; support services they can draw upon in helping students; role of professional learning in their success as faculty.</w:t>
            </w:r>
          </w:p>
        </w:tc>
        <w:tc>
          <w:tcPr>
            <w:tcW w:w="1350" w:type="dxa"/>
            <w:shd w:val="clear" w:color="auto" w:fill="DBE5F1" w:themeFill="accent1" w:themeFillTint="33"/>
          </w:tcPr>
          <w:p w14:paraId="5CBE83C5" w14:textId="77777777" w:rsidR="00CD54CA" w:rsidRPr="00D548C3" w:rsidRDefault="00CD54CA" w:rsidP="00DA4330">
            <w:pPr>
              <w:pStyle w:val="WorksheetTable"/>
              <w:spacing w:line="240" w:lineRule="auto"/>
              <w:rPr>
                <w:i/>
                <w:iCs/>
                <w:sz w:val="18"/>
                <w:szCs w:val="18"/>
              </w:rPr>
            </w:pPr>
            <w:r w:rsidRPr="00D548C3">
              <w:rPr>
                <w:i/>
                <w:iCs/>
                <w:sz w:val="18"/>
                <w:szCs w:val="18"/>
              </w:rPr>
              <w:t>Pre/Post survey examining new faculty familiarity with key issues addressed by the colloquium.</w:t>
            </w:r>
          </w:p>
          <w:p w14:paraId="13D1F5F5" w14:textId="77777777" w:rsidR="00CD54CA" w:rsidRPr="00D548C3" w:rsidRDefault="00CD54CA" w:rsidP="00DA4330">
            <w:pPr>
              <w:pStyle w:val="WorksheetTable"/>
              <w:spacing w:line="240" w:lineRule="auto"/>
              <w:rPr>
                <w:i/>
                <w:iCs/>
                <w:sz w:val="18"/>
                <w:szCs w:val="18"/>
              </w:rPr>
            </w:pPr>
            <w:r w:rsidRPr="00D548C3">
              <w:rPr>
                <w:i/>
                <w:iCs/>
                <w:sz w:val="18"/>
                <w:szCs w:val="18"/>
              </w:rPr>
              <w:t>Enrollment rate of new faculty in next year’s professional learning programs.</w:t>
            </w:r>
          </w:p>
          <w:p w14:paraId="78D5863A" w14:textId="77777777" w:rsidR="00CD54CA" w:rsidRPr="00D548C3" w:rsidRDefault="00CD54CA" w:rsidP="00DA4330">
            <w:pPr>
              <w:pStyle w:val="WorksheetTable"/>
              <w:spacing w:line="240" w:lineRule="auto"/>
              <w:rPr>
                <w:i/>
                <w:iCs/>
                <w:sz w:val="18"/>
                <w:szCs w:val="18"/>
              </w:rPr>
            </w:pPr>
            <w:r w:rsidRPr="00D548C3">
              <w:rPr>
                <w:i/>
                <w:iCs/>
                <w:sz w:val="18"/>
                <w:szCs w:val="18"/>
              </w:rPr>
              <w:t>Retention rate for new faculty to the third year.</w:t>
            </w:r>
          </w:p>
          <w:p w14:paraId="328B5130" w14:textId="77777777" w:rsidR="00CD54CA" w:rsidRPr="00D548C3" w:rsidRDefault="00CD54CA" w:rsidP="00DA4330">
            <w:pPr>
              <w:pStyle w:val="WorksheetTable"/>
              <w:spacing w:line="240" w:lineRule="auto"/>
              <w:rPr>
                <w:i/>
                <w:iCs/>
                <w:sz w:val="18"/>
                <w:szCs w:val="18"/>
              </w:rPr>
            </w:pPr>
          </w:p>
        </w:tc>
        <w:tc>
          <w:tcPr>
            <w:tcW w:w="3863" w:type="dxa"/>
            <w:shd w:val="clear" w:color="auto" w:fill="DBE5F1" w:themeFill="accent1" w:themeFillTint="33"/>
          </w:tcPr>
          <w:p w14:paraId="25B66A7E" w14:textId="77777777" w:rsidR="00CD54CA" w:rsidRPr="00D548C3" w:rsidRDefault="00CD54CA" w:rsidP="00DA4330">
            <w:pPr>
              <w:pStyle w:val="WorksheetTable"/>
              <w:spacing w:line="240" w:lineRule="auto"/>
              <w:rPr>
                <w:i/>
                <w:iCs/>
                <w:sz w:val="18"/>
                <w:szCs w:val="18"/>
              </w:rPr>
            </w:pPr>
            <w:r w:rsidRPr="00D548C3">
              <w:rPr>
                <w:i/>
                <w:iCs/>
                <w:sz w:val="18"/>
                <w:szCs w:val="18"/>
              </w:rPr>
              <w:t xml:space="preserve">Monthly seminar led by two faculty, one senior and one relatively junior. </w:t>
            </w:r>
          </w:p>
          <w:p w14:paraId="62202542" w14:textId="77777777" w:rsidR="00CD54CA" w:rsidRPr="00D548C3" w:rsidRDefault="00CD54CA" w:rsidP="00DA4330">
            <w:pPr>
              <w:pStyle w:val="WorksheetTable"/>
              <w:numPr>
                <w:ilvl w:val="0"/>
                <w:numId w:val="18"/>
              </w:numPr>
              <w:spacing w:line="240" w:lineRule="auto"/>
              <w:ind w:left="144" w:hanging="144"/>
              <w:rPr>
                <w:i/>
                <w:iCs/>
                <w:sz w:val="18"/>
                <w:szCs w:val="18"/>
              </w:rPr>
            </w:pPr>
            <w:r w:rsidRPr="00D548C3">
              <w:rPr>
                <w:i/>
                <w:iCs/>
                <w:sz w:val="18"/>
                <w:szCs w:val="18"/>
              </w:rPr>
              <w:t xml:space="preserve">Support new faculty as they adjust to campus, provide opportunity to discuss their experiences, including challenges they are encountering. </w:t>
            </w:r>
          </w:p>
          <w:p w14:paraId="06424BBE" w14:textId="77777777" w:rsidR="00CD54CA" w:rsidRPr="00D548C3" w:rsidRDefault="00CD54CA" w:rsidP="00DA4330">
            <w:pPr>
              <w:pStyle w:val="WorksheetTable"/>
              <w:numPr>
                <w:ilvl w:val="0"/>
                <w:numId w:val="18"/>
              </w:numPr>
              <w:spacing w:line="240" w:lineRule="auto"/>
              <w:ind w:left="144" w:hanging="144"/>
              <w:rPr>
                <w:i/>
                <w:iCs/>
                <w:sz w:val="18"/>
                <w:szCs w:val="18"/>
              </w:rPr>
            </w:pPr>
            <w:r w:rsidRPr="00D548C3">
              <w:rPr>
                <w:i/>
                <w:iCs/>
                <w:sz w:val="18"/>
                <w:szCs w:val="18"/>
              </w:rPr>
              <w:t xml:space="preserve">Bring in representatives of key initiatives and support services to facilitate active-learning processes and discussion. </w:t>
            </w:r>
          </w:p>
          <w:p w14:paraId="386067AE" w14:textId="77777777" w:rsidR="00CD54CA" w:rsidRPr="00D548C3" w:rsidRDefault="00CD54CA" w:rsidP="00DA4330">
            <w:pPr>
              <w:pStyle w:val="WorksheetTable"/>
              <w:numPr>
                <w:ilvl w:val="0"/>
                <w:numId w:val="18"/>
              </w:numPr>
              <w:spacing w:line="240" w:lineRule="auto"/>
              <w:ind w:left="144" w:hanging="144"/>
              <w:rPr>
                <w:i/>
                <w:iCs/>
                <w:sz w:val="18"/>
                <w:szCs w:val="18"/>
              </w:rPr>
            </w:pPr>
            <w:r w:rsidRPr="00D548C3">
              <w:rPr>
                <w:i/>
                <w:iCs/>
                <w:sz w:val="18"/>
                <w:szCs w:val="18"/>
              </w:rPr>
              <w:t xml:space="preserve">Bring in student peer mentors to discuss student perspectives on good teaching, potential for partnerships in learning. </w:t>
            </w:r>
          </w:p>
          <w:p w14:paraId="657645C4" w14:textId="77777777" w:rsidR="00CD54CA" w:rsidRPr="00D548C3" w:rsidRDefault="00CD54CA" w:rsidP="00DA4330">
            <w:pPr>
              <w:pStyle w:val="WorksheetTable"/>
              <w:numPr>
                <w:ilvl w:val="0"/>
                <w:numId w:val="18"/>
              </w:numPr>
              <w:spacing w:line="240" w:lineRule="auto"/>
              <w:ind w:left="144" w:hanging="144"/>
              <w:rPr>
                <w:i/>
                <w:iCs/>
                <w:sz w:val="18"/>
                <w:szCs w:val="18"/>
              </w:rPr>
            </w:pPr>
            <w:r w:rsidRPr="00D548C3">
              <w:rPr>
                <w:i/>
                <w:iCs/>
                <w:sz w:val="18"/>
                <w:szCs w:val="18"/>
              </w:rPr>
              <w:t xml:space="preserve">Introduce other professional learning opportunities and help participants develop a professional learning plan to discuss with their chair. </w:t>
            </w:r>
          </w:p>
          <w:p w14:paraId="055F5BF4" w14:textId="77777777" w:rsidR="00CD54CA" w:rsidRPr="00D548C3" w:rsidRDefault="00CD54CA" w:rsidP="00DA4330">
            <w:pPr>
              <w:pStyle w:val="WorksheetTable"/>
              <w:numPr>
                <w:ilvl w:val="0"/>
                <w:numId w:val="18"/>
              </w:numPr>
              <w:spacing w:line="240" w:lineRule="auto"/>
              <w:ind w:left="144" w:hanging="144"/>
              <w:rPr>
                <w:i/>
                <w:iCs/>
                <w:sz w:val="18"/>
                <w:szCs w:val="18"/>
              </w:rPr>
            </w:pPr>
            <w:r w:rsidRPr="00D548C3">
              <w:rPr>
                <w:i/>
                <w:iCs/>
                <w:sz w:val="18"/>
                <w:szCs w:val="18"/>
              </w:rPr>
              <w:t xml:space="preserve">Create opportunity to showcase good work to academic chairs and college leadership. </w:t>
            </w:r>
          </w:p>
        </w:tc>
      </w:tr>
    </w:tbl>
    <w:p w14:paraId="5769B1C2" w14:textId="77777777" w:rsidR="00B1098F" w:rsidRDefault="00B1098F" w:rsidP="00B1098F">
      <w:pPr>
        <w:spacing w:line="240" w:lineRule="auto"/>
        <w:ind w:left="-450" w:right="-90"/>
        <w:jc w:val="center"/>
        <w:rPr>
          <w:rFonts w:asciiTheme="majorHAnsi" w:hAnsiTheme="majorHAnsi"/>
          <w:color w:val="FFFFFF" w:themeColor="background1"/>
          <w:position w:val="-40"/>
          <w:sz w:val="24"/>
          <w:szCs w:val="24"/>
        </w:rPr>
      </w:pPr>
    </w:p>
    <w:p w14:paraId="6CE1D4A1" w14:textId="77777777" w:rsidR="00B1098F" w:rsidRDefault="00B1098F">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7E7E50A5" w14:textId="32AF67CC" w:rsidR="00B1098F" w:rsidRPr="00B85CD2" w:rsidRDefault="00B1098F" w:rsidP="00B1098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8480" behindDoc="1" locked="0" layoutInCell="1" allowOverlap="1" wp14:anchorId="4B52B719" wp14:editId="3F472814">
            <wp:simplePos x="0" y="0"/>
            <wp:positionH relativeFrom="column">
              <wp:posOffset>-228600</wp:posOffset>
            </wp:positionH>
            <wp:positionV relativeFrom="paragraph">
              <wp:posOffset>3810</wp:posOffset>
            </wp:positionV>
            <wp:extent cx="5943600" cy="401744"/>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Chapter 5.</w:t>
      </w:r>
      <w:r w:rsidR="00E9548F">
        <w:rPr>
          <w:rFonts w:asciiTheme="majorHAnsi" w:hAnsiTheme="majorHAnsi"/>
          <w:color w:val="FFFFFF" w:themeColor="background1"/>
          <w:position w:val="-40"/>
          <w:sz w:val="24"/>
          <w:szCs w:val="24"/>
        </w:rPr>
        <w:t>5</w:t>
      </w:r>
    </w:p>
    <w:p w14:paraId="4EE8D4DC" w14:textId="4419C04D" w:rsidR="00B1098F" w:rsidRPr="003D5BE5" w:rsidRDefault="00B1098F" w:rsidP="00B1098F">
      <w:pPr>
        <w:tabs>
          <w:tab w:val="left" w:pos="90"/>
        </w:tabs>
        <w:spacing w:before="240" w:line="240" w:lineRule="atLeast"/>
        <w:ind w:left="-274"/>
        <w:jc w:val="center"/>
        <w:rPr>
          <w:rFonts w:asciiTheme="majorHAnsi" w:hAnsiTheme="majorHAnsi"/>
          <w:b/>
          <w:color w:val="00836C"/>
          <w:sz w:val="36"/>
          <w:szCs w:val="36"/>
        </w:rPr>
      </w:pPr>
      <w:r w:rsidRPr="00B1098F">
        <w:rPr>
          <w:rFonts w:asciiTheme="majorHAnsi" w:hAnsiTheme="majorHAnsi"/>
          <w:b/>
          <w:color w:val="00836C"/>
          <w:sz w:val="36"/>
          <w:szCs w:val="36"/>
        </w:rPr>
        <w:t>Assessing the Work of</w:t>
      </w:r>
      <w:r>
        <w:rPr>
          <w:rFonts w:asciiTheme="majorHAnsi" w:hAnsiTheme="majorHAnsi"/>
          <w:b/>
          <w:color w:val="00836C"/>
          <w:sz w:val="36"/>
          <w:szCs w:val="36"/>
        </w:rPr>
        <w:t xml:space="preserve"> Your </w:t>
      </w:r>
      <w:r w:rsidRPr="003D5BE5">
        <w:rPr>
          <w:rFonts w:asciiTheme="majorHAnsi" w:hAnsiTheme="majorHAnsi"/>
          <w:b/>
          <w:color w:val="00836C"/>
          <w:sz w:val="36"/>
          <w:szCs w:val="36"/>
        </w:rPr>
        <w:t>Professional Learning Hub</w:t>
      </w:r>
    </w:p>
    <w:p w14:paraId="7452F441" w14:textId="77777777" w:rsidR="00B1098F" w:rsidRPr="009A3F99" w:rsidRDefault="00B1098F" w:rsidP="00B1098F">
      <w:pPr>
        <w:tabs>
          <w:tab w:val="left" w:pos="90"/>
        </w:tabs>
        <w:spacing w:line="240" w:lineRule="auto"/>
        <w:ind w:left="-274"/>
        <w:rPr>
          <w:rFonts w:asciiTheme="majorHAnsi" w:eastAsiaTheme="minorEastAsia" w:hAnsiTheme="majorHAnsi" w:cs="ITCAvantGardeStd-BkCn"/>
          <w:color w:val="000000"/>
          <w:sz w:val="18"/>
          <w:szCs w:val="18"/>
        </w:rPr>
      </w:pPr>
      <w:r w:rsidRPr="009A3F99">
        <w:rPr>
          <w:rFonts w:asciiTheme="majorHAnsi" w:eastAsiaTheme="minorEastAsia" w:hAnsiTheme="majorHAnsi" w:cs="ITCAvantGardeStd-BkCn"/>
          <w:color w:val="000000"/>
          <w:sz w:val="18"/>
          <w:szCs w:val="18"/>
        </w:rPr>
        <w:t>Now that you have created a menu of programs and services, it is essential to consider how you will know if your PLH is having the impact you intend for it to have. In Worksheet 5.4 you identified the evidence you would need to gather to determine if each of your programs is achieving its intended goal. Here, we encourage you to look at your PLH as a whole. How does your full menu of offerings operate to engage faculty and support their learning in a variety of ways?</w:t>
      </w:r>
    </w:p>
    <w:p w14:paraId="4BCE7B08" w14:textId="541EEDA0" w:rsidR="00B1098F" w:rsidRPr="009A3F99" w:rsidRDefault="00B1098F" w:rsidP="00B1098F">
      <w:pPr>
        <w:tabs>
          <w:tab w:val="left" w:pos="90"/>
        </w:tabs>
        <w:spacing w:line="240" w:lineRule="auto"/>
        <w:ind w:left="-274"/>
        <w:rPr>
          <w:rFonts w:asciiTheme="majorHAnsi" w:eastAsiaTheme="minorEastAsia" w:hAnsiTheme="majorHAnsi" w:cs="ITCAvantGardeStd-BkCn"/>
          <w:color w:val="000000"/>
          <w:sz w:val="18"/>
          <w:szCs w:val="18"/>
        </w:rPr>
      </w:pPr>
      <w:r w:rsidRPr="009A3F99">
        <w:rPr>
          <w:rFonts w:asciiTheme="majorHAnsi" w:eastAsiaTheme="minorEastAsia" w:hAnsiTheme="majorHAnsi" w:cs="ITCAvantGardeStd-BkCn"/>
          <w:color w:val="000000"/>
          <w:sz w:val="18"/>
          <w:szCs w:val="18"/>
        </w:rPr>
        <w:t>This tool is designed to help you consider the questions you might want to ask about programs and services offered by your PLH (far left column, based on the six key assessment questions presented on page 150) and the types of data you would need to collect (top row) to answer each question.</w:t>
      </w:r>
      <w:r w:rsidR="00585D50" w:rsidRPr="009A3F99">
        <w:rPr>
          <w:rStyle w:val="FootnoteReference"/>
          <w:rFonts w:asciiTheme="majorHAnsi" w:eastAsiaTheme="minorEastAsia" w:hAnsiTheme="majorHAnsi" w:cs="ITCAvantGardeStd-BkCn"/>
          <w:color w:val="000000"/>
          <w:sz w:val="18"/>
          <w:szCs w:val="18"/>
        </w:rPr>
        <w:footnoteReference w:id="2"/>
      </w:r>
      <w:r w:rsidRPr="009A3F99">
        <w:rPr>
          <w:rFonts w:asciiTheme="majorHAnsi" w:eastAsiaTheme="minorEastAsia" w:hAnsiTheme="majorHAnsi" w:cs="ITCAvantGardeStd-BkCn"/>
          <w:color w:val="000000"/>
          <w:sz w:val="18"/>
          <w:szCs w:val="18"/>
        </w:rPr>
        <w:t xml:space="preserve"> We first present the tool with indicators of the most appropriate type(s) of data for each assessment question you might wish to ask. On the next page you will find a blank version. Please use this to modify the questions in the far left column and the types of data in the top row. Feel free to add rows and columns as needed. In some cases, what you do here should overlap with your thinking in Worksheet 5.4, where you thought about specific programs and services. But you should also use this tool to ask questions about your PLH as a whole (e.g., How many faculty does the PLH serve? What combination of programs and services seems to be most impactful for adjunct faculty?).</w:t>
      </w:r>
    </w:p>
    <w:tbl>
      <w:tblPr>
        <w:tblW w:w="9270" w:type="dxa"/>
        <w:tblInd w:w="-190" w:type="dxa"/>
        <w:tblLayout w:type="fixed"/>
        <w:tblCellMar>
          <w:left w:w="0" w:type="dxa"/>
          <w:right w:w="0" w:type="dxa"/>
        </w:tblCellMar>
        <w:tblLook w:val="0000" w:firstRow="0" w:lastRow="0" w:firstColumn="0" w:lastColumn="0" w:noHBand="0" w:noVBand="0"/>
      </w:tblPr>
      <w:tblGrid>
        <w:gridCol w:w="2700"/>
        <w:gridCol w:w="720"/>
        <w:gridCol w:w="720"/>
        <w:gridCol w:w="1170"/>
        <w:gridCol w:w="900"/>
        <w:gridCol w:w="1260"/>
        <w:gridCol w:w="900"/>
        <w:gridCol w:w="900"/>
      </w:tblGrid>
      <w:tr w:rsidR="009A3F99" w:rsidRPr="008A618A" w14:paraId="0587AE43" w14:textId="77777777" w:rsidTr="009A3F99">
        <w:trPr>
          <w:trHeight w:val="60"/>
        </w:trPr>
        <w:tc>
          <w:tcPr>
            <w:tcW w:w="2700" w:type="dxa"/>
            <w:tcBorders>
              <w:bottom w:val="single" w:sz="4" w:space="0" w:color="auto"/>
              <w:right w:val="single" w:sz="4" w:space="0" w:color="auto"/>
            </w:tcBorders>
            <w:tcMar>
              <w:top w:w="180" w:type="dxa"/>
              <w:left w:w="80" w:type="dxa"/>
              <w:bottom w:w="180" w:type="dxa"/>
              <w:right w:w="80" w:type="dxa"/>
            </w:tcMar>
            <w:vAlign w:val="center"/>
          </w:tcPr>
          <w:p w14:paraId="3E72B34F" w14:textId="77777777" w:rsidR="008A618A" w:rsidRPr="008A618A" w:rsidRDefault="008A618A" w:rsidP="009A3F99">
            <w:pPr>
              <w:widowControl w:val="0"/>
              <w:suppressAutoHyphens/>
              <w:autoSpaceDE w:val="0"/>
              <w:autoSpaceDN w:val="0"/>
              <w:adjustRightInd w:val="0"/>
              <w:spacing w:after="0" w:line="240" w:lineRule="auto"/>
              <w:textAlignment w:val="center"/>
              <w:rPr>
                <w:rFonts w:ascii="ITCAvantGardeStd-BkCn" w:eastAsiaTheme="minorEastAsia" w:hAnsi="ITCAvantGardeStd-BkCn" w:cs="ITCAvantGardeStd-BkCn"/>
                <w:color w:val="000000"/>
                <w:sz w:val="18"/>
                <w:szCs w:val="18"/>
              </w:rPr>
            </w:pPr>
          </w:p>
        </w:tc>
        <w:tc>
          <w:tcPr>
            <w:tcW w:w="720" w:type="dxa"/>
            <w:tcBorders>
              <w:top w:val="single" w:sz="6" w:space="0" w:color="000000"/>
              <w:left w:val="single" w:sz="4" w:space="0" w:color="auto"/>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5155B60A" w14:textId="2CDD79B4"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 xml:space="preserve">Event </w:t>
            </w:r>
            <w:r w:rsidRPr="008A618A">
              <w:rPr>
                <w:color w:val="FFFFFF" w:themeColor="background1"/>
                <w:sz w:val="16"/>
                <w:szCs w:val="16"/>
              </w:rPr>
              <w:br/>
              <w:t>sign-ins</w:t>
            </w:r>
          </w:p>
        </w:tc>
        <w:tc>
          <w:tcPr>
            <w:tcW w:w="72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60357D64" w14:textId="4792AE9B"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Website hits</w:t>
            </w:r>
          </w:p>
        </w:tc>
        <w:tc>
          <w:tcPr>
            <w:tcW w:w="117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7F184469" w14:textId="61413D55"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Immediate feedback questionnaires</w:t>
            </w:r>
          </w:p>
        </w:tc>
        <w:tc>
          <w:tcPr>
            <w:tcW w:w="90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61055D3D" w14:textId="1EDADB98"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Follow-up email and online surveys</w:t>
            </w:r>
          </w:p>
        </w:tc>
        <w:tc>
          <w:tcPr>
            <w:tcW w:w="126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25D6D8FC" w14:textId="4D271768"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Participant reports and narratives,</w:t>
            </w:r>
          </w:p>
          <w:p w14:paraId="3E4EFDA2" w14:textId="6FB9CBAB"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Interviews and focus groups</w:t>
            </w:r>
          </w:p>
        </w:tc>
        <w:tc>
          <w:tcPr>
            <w:tcW w:w="90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776511A1" w14:textId="0CB571A3"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Measure</w:t>
            </w:r>
            <w:r w:rsidR="009A3F99">
              <w:rPr>
                <w:color w:val="FFFFFF" w:themeColor="background1"/>
                <w:sz w:val="16"/>
                <w:szCs w:val="16"/>
              </w:rPr>
              <w:t>-</w:t>
            </w:r>
            <w:proofErr w:type="spellStart"/>
            <w:r w:rsidRPr="008A618A">
              <w:rPr>
                <w:color w:val="FFFFFF" w:themeColor="background1"/>
                <w:sz w:val="16"/>
                <w:szCs w:val="16"/>
              </w:rPr>
              <w:t>ment</w:t>
            </w:r>
            <w:proofErr w:type="spellEnd"/>
            <w:r w:rsidRPr="008A618A">
              <w:rPr>
                <w:color w:val="FFFFFF" w:themeColor="background1"/>
                <w:sz w:val="16"/>
                <w:szCs w:val="16"/>
              </w:rPr>
              <w:t xml:space="preserve"> of teaching outcomes</w:t>
            </w:r>
          </w:p>
        </w:tc>
        <w:tc>
          <w:tcPr>
            <w:tcW w:w="90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7B624F43" w14:textId="27D5382F"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Measure</w:t>
            </w:r>
            <w:r w:rsidR="009A3F99">
              <w:rPr>
                <w:color w:val="FFFFFF" w:themeColor="background1"/>
                <w:sz w:val="16"/>
                <w:szCs w:val="16"/>
              </w:rPr>
              <w:t>-</w:t>
            </w:r>
            <w:proofErr w:type="spellStart"/>
            <w:r w:rsidRPr="008A618A">
              <w:rPr>
                <w:color w:val="FFFFFF" w:themeColor="background1"/>
                <w:sz w:val="16"/>
                <w:szCs w:val="16"/>
              </w:rPr>
              <w:t>ment</w:t>
            </w:r>
            <w:proofErr w:type="spellEnd"/>
            <w:r w:rsidRPr="008A618A">
              <w:rPr>
                <w:color w:val="FFFFFF" w:themeColor="background1"/>
                <w:sz w:val="16"/>
                <w:szCs w:val="16"/>
              </w:rPr>
              <w:t xml:space="preserve"> of student learning outcomes</w:t>
            </w:r>
          </w:p>
        </w:tc>
      </w:tr>
      <w:tr w:rsidR="009A3F99" w:rsidRPr="008A618A" w14:paraId="2BE1845F" w14:textId="77777777" w:rsidTr="009A3F99">
        <w:trPr>
          <w:trHeight w:val="329"/>
        </w:trPr>
        <w:tc>
          <w:tcPr>
            <w:tcW w:w="2700" w:type="dxa"/>
            <w:tcBorders>
              <w:top w:val="single" w:sz="4" w:space="0" w:color="auto"/>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4134E9A0" w14:textId="153EDAF9"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How many </w:t>
            </w:r>
            <w:proofErr w:type="gramStart"/>
            <w:r w:rsidRPr="008A618A">
              <w:rPr>
                <w:color w:val="FFFFFF" w:themeColor="background1"/>
                <w:sz w:val="16"/>
                <w:szCs w:val="16"/>
              </w:rPr>
              <w:t>faculty</w:t>
            </w:r>
            <w:proofErr w:type="gramEnd"/>
            <w:r w:rsidRPr="008A618A">
              <w:rPr>
                <w:color w:val="FFFFFF" w:themeColor="background1"/>
                <w:sz w:val="16"/>
                <w:szCs w:val="16"/>
              </w:rPr>
              <w:t> does the PLH serve?</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5F37C30"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8F007D8"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B69AB1A"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1299E4A" w14:textId="77777777" w:rsidR="008A618A" w:rsidRPr="008A618A" w:rsidRDefault="008A618A" w:rsidP="009A3F99">
            <w:pPr>
              <w:widowControl w:val="0"/>
              <w:suppressAutoHyphens/>
              <w:autoSpaceDE w:val="0"/>
              <w:autoSpaceDN w:val="0"/>
              <w:adjustRightInd w:val="0"/>
              <w:spacing w:after="0" w:line="240" w:lineRule="auto"/>
              <w:contextualSpacing/>
              <w:textAlignment w:val="center"/>
              <w:rPr>
                <w:rFonts w:ascii="ITCAvantGardeStd-BkCn" w:eastAsiaTheme="minorEastAsia" w:hAnsi="ITCAvantGardeStd-BkCn" w:cs="ITCAvantGardeStd-BkCn"/>
                <w:color w:val="000000"/>
                <w:sz w:val="18"/>
                <w:szCs w:val="18"/>
              </w:rPr>
            </w:pP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4AA7285"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9F8390C"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2B16E4E"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9A3F99" w:rsidRPr="008A618A" w14:paraId="74F76791"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05A008C8" w14:textId="77777777"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Who are we serving? (e.g., full-time/part-time; career-stage; academic program; demographics)</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77D9315"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7806FD5"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54F2B19"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9354D6C"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CE82571"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0F1279C" w14:textId="77777777" w:rsidR="008A618A" w:rsidRPr="008A618A" w:rsidRDefault="008A618A" w:rsidP="009A3F99">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E89510D" w14:textId="77777777" w:rsidR="008A618A" w:rsidRPr="008A618A" w:rsidRDefault="008A618A" w:rsidP="009A3F99">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r>
      <w:tr w:rsidR="009A3F99" w:rsidRPr="008A618A" w14:paraId="608DC2F1"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524D0BA7" w14:textId="77777777"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How valuable/useful do participants find these services?</w:t>
            </w:r>
          </w:p>
          <w:p w14:paraId="70C4E7BF" w14:textId="77777777"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How satisfied are they with their experience?</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CFB81AC"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7AA83EA"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3939F72"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158A06C"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00F1810"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E1B0CEE"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ECBEE9D"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9A3F99" w:rsidRPr="008A618A" w14:paraId="736493E7"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397C8373" w14:textId="77777777"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What did participants learn?</w:t>
            </w:r>
          </w:p>
          <w:p w14:paraId="78CB9BD4" w14:textId="27633124"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What changes do instructors report they will make or have made in their teaching as a result of a PLH service/program?</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626180A"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E751391"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C7C9D03"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3A02EF7"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x </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336A061"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1B3A3BF"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39DAF8E"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9A3F99" w:rsidRPr="008A618A" w14:paraId="668FEE76"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748B0365" w14:textId="2360EBC6"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What has been the impact of the PLH’s services/programs on participants’ attitudes and behaviors?</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40E2AE9"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E90F1CD"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999386A"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6160690"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60683CD"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2FB1FDF"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7028407"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9A3F99" w:rsidRPr="008A618A" w14:paraId="33D635F0"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3ABC109D" w14:textId="5841DF86"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What has been the impact of participants’ behavioral changes on their students’ learning?</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BD63884"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44305DB"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A447D98"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09324A9"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7F22535"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F8A5CD7"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A185DE1"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r>
      <w:tr w:rsidR="009A3F99" w:rsidRPr="008A618A" w14:paraId="0C12DA78"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3BE010AE" w14:textId="77777777"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Was there an institutional change as a result of the program?</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DECAA8C" w14:textId="77777777" w:rsidR="008A618A" w:rsidRPr="008A618A" w:rsidRDefault="008A618A" w:rsidP="009A3F99">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B576D57" w14:textId="77777777" w:rsidR="008A618A" w:rsidRPr="008A618A" w:rsidRDefault="008A618A" w:rsidP="009A3F99">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40A6A17" w14:textId="77777777" w:rsidR="008A618A" w:rsidRPr="008A618A" w:rsidRDefault="008A618A" w:rsidP="009A3F99">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E94B2C6"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99B152B"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D87F826"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447A85D"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r>
      <w:tr w:rsidR="009A3F99" w:rsidRPr="008A618A" w14:paraId="20F5EFE7" w14:textId="77777777" w:rsidTr="009A3F99">
        <w:trPr>
          <w:trHeight w:val="60"/>
        </w:trPr>
        <w:tc>
          <w:tcPr>
            <w:tcW w:w="270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4A53E989" w14:textId="7228F44A" w:rsidR="008A618A" w:rsidRPr="008A618A" w:rsidRDefault="008A618A" w:rsidP="009A3F99">
            <w:pPr>
              <w:pStyle w:val="WorksheetHeader"/>
              <w:spacing w:after="0" w:line="240" w:lineRule="auto"/>
              <w:jc w:val="center"/>
              <w:rPr>
                <w:color w:val="FFFFFF" w:themeColor="background1"/>
                <w:sz w:val="16"/>
                <w:szCs w:val="16"/>
              </w:rPr>
            </w:pPr>
            <w:r w:rsidRPr="008A618A">
              <w:rPr>
                <w:color w:val="FFFFFF" w:themeColor="background1"/>
                <w:sz w:val="16"/>
                <w:szCs w:val="16"/>
              </w:rPr>
              <w:t>What needs are there at my college for new programs and services?</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033129A"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25D4BA8"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02C17DE"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69C5D17"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126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7AC1319"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F657475"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 </w:t>
            </w:r>
          </w:p>
        </w:tc>
        <w:tc>
          <w:tcPr>
            <w:tcW w:w="90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2318631" w14:textId="77777777" w:rsidR="008A618A" w:rsidRPr="008A618A" w:rsidRDefault="008A618A" w:rsidP="009A3F99">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x</w:t>
            </w:r>
          </w:p>
        </w:tc>
      </w:tr>
    </w:tbl>
    <w:p w14:paraId="6CB47CAE" w14:textId="58FBF40B" w:rsidR="009B384E" w:rsidRDefault="009B384E" w:rsidP="00CD1817"/>
    <w:tbl>
      <w:tblPr>
        <w:tblW w:w="9270" w:type="dxa"/>
        <w:tblInd w:w="-190" w:type="dxa"/>
        <w:tblLayout w:type="fixed"/>
        <w:tblCellMar>
          <w:left w:w="0" w:type="dxa"/>
          <w:right w:w="0" w:type="dxa"/>
        </w:tblCellMar>
        <w:tblLook w:val="0000" w:firstRow="0" w:lastRow="0" w:firstColumn="0" w:lastColumn="0" w:noHBand="0" w:noVBand="0"/>
      </w:tblPr>
      <w:tblGrid>
        <w:gridCol w:w="1710"/>
        <w:gridCol w:w="990"/>
        <w:gridCol w:w="1080"/>
        <w:gridCol w:w="1170"/>
        <w:gridCol w:w="1080"/>
        <w:gridCol w:w="1170"/>
        <w:gridCol w:w="990"/>
        <w:gridCol w:w="1080"/>
      </w:tblGrid>
      <w:tr w:rsidR="00FF19AB" w:rsidRPr="008A618A" w14:paraId="4C1DB9AF" w14:textId="77777777" w:rsidTr="00FF19AB">
        <w:trPr>
          <w:trHeight w:val="60"/>
        </w:trPr>
        <w:tc>
          <w:tcPr>
            <w:tcW w:w="1710" w:type="dxa"/>
            <w:tcBorders>
              <w:bottom w:val="single" w:sz="4" w:space="0" w:color="auto"/>
              <w:right w:val="single" w:sz="4" w:space="0" w:color="auto"/>
            </w:tcBorders>
            <w:tcMar>
              <w:top w:w="180" w:type="dxa"/>
              <w:left w:w="80" w:type="dxa"/>
              <w:bottom w:w="180" w:type="dxa"/>
              <w:right w:w="80" w:type="dxa"/>
            </w:tcMar>
            <w:vAlign w:val="center"/>
          </w:tcPr>
          <w:p w14:paraId="51D325BB" w14:textId="77777777" w:rsidR="007450C0" w:rsidRPr="008A618A" w:rsidRDefault="007450C0" w:rsidP="002D308F">
            <w:pPr>
              <w:widowControl w:val="0"/>
              <w:suppressAutoHyphens/>
              <w:autoSpaceDE w:val="0"/>
              <w:autoSpaceDN w:val="0"/>
              <w:adjustRightInd w:val="0"/>
              <w:spacing w:after="0" w:line="240" w:lineRule="auto"/>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4" w:space="0" w:color="auto"/>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2C5B60CF"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 xml:space="preserve">Event </w:t>
            </w:r>
            <w:r w:rsidRPr="008A618A">
              <w:rPr>
                <w:color w:val="FFFFFF" w:themeColor="background1"/>
                <w:sz w:val="16"/>
                <w:szCs w:val="16"/>
              </w:rPr>
              <w:br/>
              <w:t>sign-ins</w:t>
            </w:r>
          </w:p>
        </w:tc>
        <w:tc>
          <w:tcPr>
            <w:tcW w:w="108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489DB1ED"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Website hits</w:t>
            </w:r>
          </w:p>
        </w:tc>
        <w:tc>
          <w:tcPr>
            <w:tcW w:w="117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64BFAAEF"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Immediate feedback questionnaires</w:t>
            </w:r>
          </w:p>
        </w:tc>
        <w:tc>
          <w:tcPr>
            <w:tcW w:w="108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280D8ADC"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Follow-up email and online surveys</w:t>
            </w:r>
          </w:p>
        </w:tc>
        <w:tc>
          <w:tcPr>
            <w:tcW w:w="117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2A94F350"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Participant reports and narratives,</w:t>
            </w:r>
          </w:p>
          <w:p w14:paraId="2F47124A"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Interviews and focus groups</w:t>
            </w:r>
          </w:p>
        </w:tc>
        <w:tc>
          <w:tcPr>
            <w:tcW w:w="99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54956CA2" w14:textId="59C37A2E"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Measure</w:t>
            </w:r>
            <w:r w:rsidR="00FF19AB">
              <w:rPr>
                <w:color w:val="FFFFFF" w:themeColor="background1"/>
                <w:sz w:val="16"/>
                <w:szCs w:val="16"/>
              </w:rPr>
              <w:t>-</w:t>
            </w:r>
            <w:proofErr w:type="spellStart"/>
            <w:r w:rsidRPr="008A618A">
              <w:rPr>
                <w:color w:val="FFFFFF" w:themeColor="background1"/>
                <w:sz w:val="16"/>
                <w:szCs w:val="16"/>
              </w:rPr>
              <w:t>ment</w:t>
            </w:r>
            <w:proofErr w:type="spellEnd"/>
            <w:r w:rsidRPr="008A618A">
              <w:rPr>
                <w:color w:val="FFFFFF" w:themeColor="background1"/>
                <w:sz w:val="16"/>
                <w:szCs w:val="16"/>
              </w:rPr>
              <w:t xml:space="preserve"> of teaching outcomes</w:t>
            </w:r>
          </w:p>
        </w:tc>
        <w:tc>
          <w:tcPr>
            <w:tcW w:w="1080" w:type="dxa"/>
            <w:tcBorders>
              <w:top w:val="single" w:sz="6" w:space="0" w:color="000000"/>
              <w:left w:val="single" w:sz="6" w:space="0" w:color="000000"/>
              <w:bottom w:val="single" w:sz="6" w:space="0" w:color="000000"/>
              <w:right w:val="single" w:sz="6" w:space="0" w:color="000000"/>
            </w:tcBorders>
            <w:shd w:val="clear" w:color="00529B" w:fill="1F497D" w:themeFill="text2"/>
            <w:tcMar>
              <w:top w:w="180" w:type="dxa"/>
              <w:left w:w="80" w:type="dxa"/>
              <w:bottom w:w="180" w:type="dxa"/>
              <w:right w:w="80" w:type="dxa"/>
            </w:tcMar>
            <w:vAlign w:val="center"/>
          </w:tcPr>
          <w:p w14:paraId="03757532"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Measure</w:t>
            </w:r>
            <w:r>
              <w:rPr>
                <w:color w:val="FFFFFF" w:themeColor="background1"/>
                <w:sz w:val="16"/>
                <w:szCs w:val="16"/>
              </w:rPr>
              <w:t>-</w:t>
            </w:r>
            <w:proofErr w:type="spellStart"/>
            <w:r w:rsidRPr="008A618A">
              <w:rPr>
                <w:color w:val="FFFFFF" w:themeColor="background1"/>
                <w:sz w:val="16"/>
                <w:szCs w:val="16"/>
              </w:rPr>
              <w:t>ment</w:t>
            </w:r>
            <w:proofErr w:type="spellEnd"/>
            <w:r w:rsidRPr="008A618A">
              <w:rPr>
                <w:color w:val="FFFFFF" w:themeColor="background1"/>
                <w:sz w:val="16"/>
                <w:szCs w:val="16"/>
              </w:rPr>
              <w:t xml:space="preserve"> of student learning outcomes</w:t>
            </w:r>
          </w:p>
        </w:tc>
      </w:tr>
      <w:tr w:rsidR="00FF19AB" w:rsidRPr="008A618A" w14:paraId="4A184A08" w14:textId="77777777" w:rsidTr="00FF19AB">
        <w:trPr>
          <w:trHeight w:val="329"/>
        </w:trPr>
        <w:tc>
          <w:tcPr>
            <w:tcW w:w="1710" w:type="dxa"/>
            <w:tcBorders>
              <w:top w:val="single" w:sz="4" w:space="0" w:color="auto"/>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2B694318"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How many </w:t>
            </w:r>
            <w:proofErr w:type="gramStart"/>
            <w:r w:rsidRPr="008A618A">
              <w:rPr>
                <w:color w:val="FFFFFF" w:themeColor="background1"/>
                <w:sz w:val="16"/>
                <w:szCs w:val="16"/>
              </w:rPr>
              <w:t>faculty</w:t>
            </w:r>
            <w:proofErr w:type="gramEnd"/>
            <w:r w:rsidRPr="008A618A">
              <w:rPr>
                <w:color w:val="FFFFFF" w:themeColor="background1"/>
                <w:sz w:val="16"/>
                <w:szCs w:val="16"/>
              </w:rPr>
              <w:t> does the PLH serve?</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03FC55E" w14:textId="0207F9FC"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9834BDD" w14:textId="070DDD0A"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D023747"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90F666D" w14:textId="77777777" w:rsidR="007450C0" w:rsidRPr="008A618A" w:rsidRDefault="007450C0" w:rsidP="002D308F">
            <w:pPr>
              <w:widowControl w:val="0"/>
              <w:suppressAutoHyphens/>
              <w:autoSpaceDE w:val="0"/>
              <w:autoSpaceDN w:val="0"/>
              <w:adjustRightInd w:val="0"/>
              <w:spacing w:after="0" w:line="240" w:lineRule="auto"/>
              <w:contextualSpacing/>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ED92FF2"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D115AA4"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DCF05A4"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FF19AB" w:rsidRPr="008A618A" w14:paraId="4C3E74D0"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20DCEC80"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Who are we serving? (e.g., full-time/part-time; career-stage; academic program; demographics)</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669AAF0" w14:textId="39E58DB8"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ECF9B1F" w14:textId="367AA872"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D7EB73F" w14:textId="1A9CFB74"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148D490" w14:textId="1367430C"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20F68B6" w14:textId="7B83D5C8"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430E423" w14:textId="77777777" w:rsidR="007450C0" w:rsidRPr="008A618A" w:rsidRDefault="007450C0" w:rsidP="002D308F">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2ACDA45" w14:textId="77777777" w:rsidR="007450C0" w:rsidRPr="008A618A" w:rsidRDefault="007450C0" w:rsidP="002D308F">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r>
      <w:tr w:rsidR="00FF19AB" w:rsidRPr="008A618A" w14:paraId="73129659"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1314310C"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How valuable/useful do participants find these services?</w:t>
            </w:r>
          </w:p>
          <w:p w14:paraId="08AA58E7"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How satisfied are they with their experience?</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A214A99"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A37774B"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CE85C6C" w14:textId="0BAD633A"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92E95D0" w14:textId="15C46E6E"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B365310" w14:textId="2BCD3AF1"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E1D4216"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37D2574"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FF19AB" w:rsidRPr="008A618A" w14:paraId="1508C835"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2B1ED1EA"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What did participants learn?</w:t>
            </w:r>
          </w:p>
          <w:p w14:paraId="5867C1F7"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What changes do instructors report they will make or have made in their teaching as a result of a PLH service/program?</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F891745"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94E732D"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1A57FA2" w14:textId="7B5B063D"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51E2E1C" w14:textId="6E0B586E" w:rsidR="007450C0" w:rsidRPr="008A618A" w:rsidRDefault="007450C0" w:rsidP="007450C0">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1DBD439" w14:textId="444C60FB"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9694ACC" w14:textId="4131621D"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76767E0"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FF19AB" w:rsidRPr="008A618A" w14:paraId="1F6774BE"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0CF545D7"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What has been the impact of the PLH’s services/programs on participants’ attitudes and behaviors?</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884FF81"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14ACCC1"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D9E009A"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189CA6C" w14:textId="1E8DBFB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E2746BC" w14:textId="3F008667" w:rsidR="007450C0" w:rsidRPr="008A618A" w:rsidRDefault="007450C0" w:rsidP="007450C0">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63D1684C" w14:textId="1230FCBB"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39B1452"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r>
      <w:tr w:rsidR="00FF19AB" w:rsidRPr="008A618A" w14:paraId="22C91915"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5EF666AD"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What has been the impact of participants’ behavioral changes on their students’ learning?</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DCDE9E5"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F92B102"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99D8A1E"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BC88C6C" w14:textId="7C5C4734"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17BFD7D0" w14:textId="7B249BB6"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5C71277" w14:textId="46767ED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11C3925" w14:textId="4AECE355"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r>
      <w:tr w:rsidR="00FF19AB" w:rsidRPr="008A618A" w14:paraId="39E6F998"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17D40FE6"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Was there an institutional change as a result of the program?</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D72B928" w14:textId="77777777" w:rsidR="007450C0" w:rsidRPr="008A618A" w:rsidRDefault="007450C0" w:rsidP="002D308F">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535FBC2" w14:textId="77777777" w:rsidR="007450C0" w:rsidRPr="008A618A" w:rsidRDefault="007450C0" w:rsidP="002D308F">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3084594" w14:textId="77777777" w:rsidR="007450C0" w:rsidRPr="008A618A" w:rsidRDefault="007450C0" w:rsidP="002D308F">
            <w:pPr>
              <w:widowControl w:val="0"/>
              <w:autoSpaceDE w:val="0"/>
              <w:autoSpaceDN w:val="0"/>
              <w:adjustRightInd w:val="0"/>
              <w:spacing w:after="0" w:line="240" w:lineRule="auto"/>
              <w:contextualSpacing/>
              <w:rPr>
                <w:rFonts w:ascii="ITCAvantGardeStd-BkCn" w:eastAsiaTheme="minorEastAsia" w:hAnsi="ITCAvantGardeStd-BkC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F61FB3B" w14:textId="7CDA1CED"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4CEFF6AD" w14:textId="5694A343"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CD7286F" w14:textId="1F482239"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5536FF24" w14:textId="2D55B93A"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r>
      <w:tr w:rsidR="00FF19AB" w:rsidRPr="008A618A" w14:paraId="40BF32AD" w14:textId="77777777" w:rsidTr="00FF19AB">
        <w:trPr>
          <w:trHeight w:val="60"/>
        </w:trPr>
        <w:tc>
          <w:tcPr>
            <w:tcW w:w="1710" w:type="dxa"/>
            <w:tcBorders>
              <w:top w:val="single" w:sz="6" w:space="0" w:color="000000"/>
              <w:left w:val="single" w:sz="6" w:space="0" w:color="000000"/>
              <w:bottom w:val="single" w:sz="6" w:space="0" w:color="000000"/>
              <w:right w:val="single" w:sz="6" w:space="0" w:color="000000"/>
            </w:tcBorders>
            <w:shd w:val="clear" w:color="00529B" w:fill="1F497D" w:themeFill="text2"/>
            <w:tcMar>
              <w:top w:w="115" w:type="dxa"/>
              <w:left w:w="80" w:type="dxa"/>
              <w:bottom w:w="115" w:type="dxa"/>
              <w:right w:w="80" w:type="dxa"/>
            </w:tcMar>
            <w:vAlign w:val="center"/>
          </w:tcPr>
          <w:p w14:paraId="6D021D2C" w14:textId="77777777" w:rsidR="007450C0" w:rsidRPr="008A618A" w:rsidRDefault="007450C0" w:rsidP="002D308F">
            <w:pPr>
              <w:pStyle w:val="WorksheetHeader"/>
              <w:spacing w:after="0" w:line="240" w:lineRule="auto"/>
              <w:jc w:val="center"/>
              <w:rPr>
                <w:color w:val="FFFFFF" w:themeColor="background1"/>
                <w:sz w:val="16"/>
                <w:szCs w:val="16"/>
              </w:rPr>
            </w:pPr>
            <w:r w:rsidRPr="008A618A">
              <w:rPr>
                <w:color w:val="FFFFFF" w:themeColor="background1"/>
                <w:sz w:val="16"/>
                <w:szCs w:val="16"/>
              </w:rPr>
              <w:t>What needs are there at my college for new programs and services?</w:t>
            </w: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52622D7"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3133D57"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34250507" w14:textId="7777777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B3EAFE5" w14:textId="4CAFBBB7"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7EEE8934" w14:textId="0CC12690"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201285C1" w14:textId="68F115F0" w:rsidR="007450C0" w:rsidRPr="008A618A" w:rsidRDefault="007450C0" w:rsidP="007450C0">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r w:rsidRPr="008A618A">
              <w:rPr>
                <w:rFonts w:ascii="ITCAvantGardeStd-BkCn" w:eastAsiaTheme="minorEastAsia" w:hAnsi="ITCAvantGardeStd-BkCn" w:cs="ITCAvantGardeStd-BkCn"/>
                <w:color w:val="00000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00529B" w:fill="DBE5F1" w:themeFill="accent1" w:themeFillTint="33"/>
            <w:tcMar>
              <w:top w:w="115" w:type="dxa"/>
              <w:left w:w="80" w:type="dxa"/>
              <w:bottom w:w="115" w:type="dxa"/>
              <w:right w:w="80" w:type="dxa"/>
            </w:tcMar>
            <w:vAlign w:val="center"/>
          </w:tcPr>
          <w:p w14:paraId="01A20C51" w14:textId="03E377CD" w:rsidR="007450C0" w:rsidRPr="008A618A" w:rsidRDefault="007450C0" w:rsidP="002D308F">
            <w:pPr>
              <w:widowControl w:val="0"/>
              <w:suppressAutoHyphens/>
              <w:autoSpaceDE w:val="0"/>
              <w:autoSpaceDN w:val="0"/>
              <w:adjustRightInd w:val="0"/>
              <w:spacing w:after="0" w:line="240" w:lineRule="auto"/>
              <w:contextualSpacing/>
              <w:jc w:val="center"/>
              <w:textAlignment w:val="center"/>
              <w:rPr>
                <w:rFonts w:ascii="ITCAvantGardeStd-BkCn" w:eastAsiaTheme="minorEastAsia" w:hAnsi="ITCAvantGardeStd-BkCn" w:cs="ITCAvantGardeStd-BkCn"/>
                <w:color w:val="000000"/>
                <w:sz w:val="18"/>
                <w:szCs w:val="18"/>
              </w:rPr>
            </w:pPr>
          </w:p>
        </w:tc>
      </w:tr>
    </w:tbl>
    <w:p w14:paraId="07BCA5B3" w14:textId="77777777" w:rsidR="00E9548F" w:rsidRDefault="00E9548F" w:rsidP="00E9548F">
      <w:pPr>
        <w:spacing w:line="240" w:lineRule="auto"/>
        <w:ind w:left="-450" w:right="-90"/>
        <w:jc w:val="center"/>
        <w:rPr>
          <w:rFonts w:asciiTheme="majorHAnsi" w:hAnsiTheme="majorHAnsi"/>
          <w:color w:val="FFFFFF" w:themeColor="background1"/>
          <w:position w:val="-40"/>
          <w:sz w:val="24"/>
          <w:szCs w:val="24"/>
        </w:rPr>
      </w:pPr>
    </w:p>
    <w:p w14:paraId="4865B785" w14:textId="77777777" w:rsidR="00E9548F" w:rsidRDefault="00E9548F">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23187AF4" w14:textId="4E1316A6" w:rsidR="00E9548F" w:rsidRPr="00B85CD2" w:rsidRDefault="00E9548F" w:rsidP="00E9548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0528" behindDoc="1" locked="0" layoutInCell="1" allowOverlap="1" wp14:anchorId="67E8A522" wp14:editId="63140954">
            <wp:simplePos x="0" y="0"/>
            <wp:positionH relativeFrom="column">
              <wp:posOffset>-228600</wp:posOffset>
            </wp:positionH>
            <wp:positionV relativeFrom="paragraph">
              <wp:posOffset>3810</wp:posOffset>
            </wp:positionV>
            <wp:extent cx="5943600" cy="401744"/>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Chapter 5.6</w:t>
      </w:r>
    </w:p>
    <w:p w14:paraId="7D31ABEB" w14:textId="60FBF0CC" w:rsidR="00E9548F" w:rsidRPr="003D5BE5" w:rsidRDefault="00E9548F" w:rsidP="00E9548F">
      <w:pPr>
        <w:tabs>
          <w:tab w:val="left" w:pos="90"/>
        </w:tabs>
        <w:spacing w:before="240" w:line="240" w:lineRule="atLeast"/>
        <w:ind w:left="-274"/>
        <w:jc w:val="center"/>
        <w:rPr>
          <w:rFonts w:asciiTheme="majorHAnsi" w:hAnsiTheme="majorHAnsi"/>
          <w:b/>
          <w:color w:val="00836C"/>
          <w:sz w:val="36"/>
          <w:szCs w:val="36"/>
        </w:rPr>
      </w:pPr>
      <w:r>
        <w:rPr>
          <w:rFonts w:asciiTheme="majorHAnsi" w:hAnsiTheme="majorHAnsi"/>
          <w:b/>
          <w:color w:val="00836C"/>
          <w:sz w:val="36"/>
          <w:szCs w:val="36"/>
        </w:rPr>
        <w:t>Crossing the Threshold</w:t>
      </w:r>
    </w:p>
    <w:p w14:paraId="6355A363" w14:textId="77777777" w:rsidR="00E9548F" w:rsidRPr="00E9548F" w:rsidRDefault="00E9548F" w:rsidP="00E9548F">
      <w:pPr>
        <w:tabs>
          <w:tab w:val="left" w:pos="90"/>
        </w:tabs>
        <w:spacing w:line="240" w:lineRule="auto"/>
        <w:ind w:left="-274"/>
        <w:rPr>
          <w:rFonts w:asciiTheme="majorHAnsi" w:eastAsiaTheme="minorEastAsia" w:hAnsiTheme="majorHAnsi" w:cs="ITCAvantGardeStd-BkCn"/>
          <w:color w:val="000000"/>
        </w:rPr>
      </w:pPr>
      <w:r w:rsidRPr="00E9548F">
        <w:rPr>
          <w:rFonts w:asciiTheme="majorHAnsi" w:eastAsiaTheme="minorEastAsia" w:hAnsiTheme="majorHAnsi" w:cs="ITCAvantGardeStd-BkCn"/>
          <w:color w:val="000000"/>
        </w:rPr>
        <w:t>Congratulations! This team has done amazing work! Your campus is poised to take crucial steps in fostering a culture of teaching and learning excellence. Your efforts have created opportunities to advance evidence-based teaching, strengthen student support, and broadly advance student learning and success. The professional learning programs you have planned have the potential to directly benefit students and educators alike, and to build capacity across the institution.</w:t>
      </w:r>
    </w:p>
    <w:p w14:paraId="6769F3B0" w14:textId="77777777" w:rsidR="00E9548F" w:rsidRPr="00E9548F" w:rsidRDefault="00E9548F" w:rsidP="00E9548F">
      <w:pPr>
        <w:tabs>
          <w:tab w:val="left" w:pos="90"/>
        </w:tabs>
        <w:spacing w:line="240" w:lineRule="auto"/>
        <w:ind w:left="-274"/>
        <w:rPr>
          <w:rFonts w:asciiTheme="majorHAnsi" w:eastAsiaTheme="minorEastAsia" w:hAnsiTheme="majorHAnsi" w:cs="ITCAvantGardeStd-BkCn"/>
          <w:color w:val="000000"/>
        </w:rPr>
      </w:pPr>
      <w:r w:rsidRPr="00E9548F">
        <w:rPr>
          <w:rFonts w:asciiTheme="majorHAnsi" w:eastAsiaTheme="minorEastAsia" w:hAnsiTheme="majorHAnsi" w:cs="ITCAvantGardeStd-BkCn"/>
          <w:color w:val="000000"/>
        </w:rPr>
        <w:t>In addition to celebrating, we encourage you to also take some time to look back, reflect, and think ahead. This Worksheet offers one way for your team to do that.</w:t>
      </w:r>
    </w:p>
    <w:p w14:paraId="66B6A843" w14:textId="77777777" w:rsidR="00E9548F" w:rsidRPr="00E9548F" w:rsidRDefault="00E9548F" w:rsidP="00E9548F">
      <w:pPr>
        <w:tabs>
          <w:tab w:val="left" w:pos="90"/>
        </w:tabs>
        <w:spacing w:line="240" w:lineRule="auto"/>
        <w:ind w:left="576" w:hanging="288"/>
        <w:rPr>
          <w:rFonts w:asciiTheme="majorHAnsi" w:eastAsiaTheme="minorEastAsia" w:hAnsiTheme="majorHAnsi" w:cs="ITCAvantGardeStd-BkCn"/>
          <w:color w:val="000000"/>
        </w:rPr>
      </w:pPr>
      <w:r w:rsidRPr="00E9548F">
        <w:rPr>
          <w:rFonts w:asciiTheme="majorHAnsi" w:eastAsiaTheme="minorEastAsia" w:hAnsiTheme="majorHAnsi" w:cs="ITCAvantGardeStd-BkCn"/>
          <w:b/>
          <w:color w:val="000000"/>
        </w:rPr>
        <w:t>1.</w:t>
      </w:r>
      <w:r w:rsidRPr="00E9548F">
        <w:rPr>
          <w:rFonts w:asciiTheme="majorHAnsi" w:eastAsiaTheme="minorEastAsia" w:hAnsiTheme="majorHAnsi" w:cs="ITCAvantGardeStd-BkCn"/>
          <w:b/>
          <w:color w:val="000000"/>
        </w:rPr>
        <w:tab/>
        <w:t>Looking back.</w:t>
      </w:r>
      <w:r w:rsidRPr="00E9548F">
        <w:rPr>
          <w:rFonts w:asciiTheme="majorHAnsi" w:eastAsiaTheme="minorEastAsia" w:hAnsiTheme="majorHAnsi" w:cs="ITCAvantGardeStd-BkCn"/>
          <w:color w:val="000000"/>
        </w:rPr>
        <w:t xml:space="preserve"> Review the Worksheets you completed at the beginning of the </w:t>
      </w:r>
      <w:r w:rsidRPr="00E9548F">
        <w:rPr>
          <w:rFonts w:asciiTheme="majorHAnsi" w:eastAsiaTheme="minorEastAsia" w:hAnsiTheme="majorHAnsi" w:cs="ITCAvantGardeStd-BkCn"/>
          <w:i/>
          <w:iCs/>
          <w:color w:val="000000"/>
        </w:rPr>
        <w:t>Toolkit</w:t>
      </w:r>
      <w:r w:rsidRPr="00E9548F">
        <w:rPr>
          <w:rFonts w:asciiTheme="majorHAnsi" w:eastAsiaTheme="minorEastAsia" w:hAnsiTheme="majorHAnsi" w:cs="ITCAvantGardeStd-BkCn"/>
          <w:color w:val="000000"/>
        </w:rPr>
        <w:t xml:space="preserve"> process (Intro.1 and Intro.3). What progress have you made toward the goals you identified there? What have you accomplished that you might not have anticipated at that time? How has your thinking evolved since then?</w:t>
      </w:r>
    </w:p>
    <w:p w14:paraId="0861FFD0" w14:textId="77777777" w:rsidR="00E9548F" w:rsidRPr="00E9548F" w:rsidRDefault="00E9548F" w:rsidP="00E9548F">
      <w:pPr>
        <w:tabs>
          <w:tab w:val="left" w:pos="90"/>
        </w:tabs>
        <w:spacing w:line="240" w:lineRule="auto"/>
        <w:ind w:left="576" w:hanging="288"/>
        <w:rPr>
          <w:rFonts w:asciiTheme="majorHAnsi" w:eastAsiaTheme="minorEastAsia" w:hAnsiTheme="majorHAnsi" w:cs="ITCAvantGardeStd-BkCn"/>
          <w:color w:val="000000"/>
        </w:rPr>
      </w:pPr>
      <w:r w:rsidRPr="00E9548F">
        <w:rPr>
          <w:rFonts w:asciiTheme="majorHAnsi" w:eastAsiaTheme="minorEastAsia" w:hAnsiTheme="majorHAnsi" w:cs="ITCAvantGardeStd-BkCn"/>
          <w:b/>
          <w:color w:val="000000"/>
        </w:rPr>
        <w:t>2.</w:t>
      </w:r>
      <w:r w:rsidRPr="00E9548F">
        <w:rPr>
          <w:rFonts w:asciiTheme="majorHAnsi" w:eastAsiaTheme="minorEastAsia" w:hAnsiTheme="majorHAnsi" w:cs="ITCAvantGardeStd-BkCn"/>
          <w:b/>
          <w:color w:val="000000"/>
        </w:rPr>
        <w:tab/>
        <w:t>Looking forward.</w:t>
      </w:r>
      <w:r w:rsidRPr="00E9548F">
        <w:rPr>
          <w:rFonts w:asciiTheme="majorHAnsi" w:eastAsiaTheme="minorEastAsia" w:hAnsiTheme="majorHAnsi" w:cs="ITCAvantGardeStd-BkCn"/>
          <w:color w:val="000000"/>
        </w:rPr>
        <w:t xml:space="preserve"> Based on what you’ve accomplished and the plans you’ve launched, what are your key goals for the next phase of your work? How would you scaffold those goals for the next few months? The coming academic year? Three years out? What elements of what you learned in this process will help you achieve those goals?</w:t>
      </w:r>
    </w:p>
    <w:p w14:paraId="189972BB" w14:textId="329F9080" w:rsidR="007450C0" w:rsidRPr="00CD1817" w:rsidRDefault="00E9548F" w:rsidP="00E9548F">
      <w:pPr>
        <w:tabs>
          <w:tab w:val="left" w:pos="90"/>
        </w:tabs>
        <w:spacing w:line="240" w:lineRule="auto"/>
        <w:ind w:left="576" w:hanging="288"/>
      </w:pPr>
      <w:r w:rsidRPr="00E9548F">
        <w:rPr>
          <w:rFonts w:asciiTheme="majorHAnsi" w:eastAsiaTheme="minorEastAsia" w:hAnsiTheme="majorHAnsi" w:cs="ITCAvantGardeStd-BkCn"/>
          <w:b/>
          <w:color w:val="000000"/>
        </w:rPr>
        <w:t>3.</w:t>
      </w:r>
      <w:r w:rsidRPr="00E9548F">
        <w:rPr>
          <w:rFonts w:asciiTheme="majorHAnsi" w:eastAsiaTheme="minorEastAsia" w:hAnsiTheme="majorHAnsi" w:cs="ITCAvantGardeStd-BkCn"/>
          <w:b/>
          <w:color w:val="000000"/>
        </w:rPr>
        <w:tab/>
        <w:t>Looking inward.</w:t>
      </w:r>
      <w:r w:rsidRPr="00E9548F">
        <w:rPr>
          <w:rFonts w:asciiTheme="majorHAnsi" w:eastAsiaTheme="minorEastAsia" w:hAnsiTheme="majorHAnsi" w:cs="ITCAvantGardeStd-BkCn"/>
          <w:color w:val="000000"/>
        </w:rPr>
        <w:t xml:space="preserve"> How might your team change at this point? Are there new participants who need to be drawn into this discussion? Why? Are there team members who fulfilled their role and are ready to cycle off of the team? Is it time for the team to change how it works in some way, large or small? How should the team evolve to address its new goals and challenges?</w:t>
      </w:r>
    </w:p>
    <w:sectPr w:rsidR="007450C0" w:rsidRPr="00CD1817" w:rsidSect="00D17575">
      <w:headerReference w:type="even" r:id="rId9"/>
      <w:headerReference w:type="default" r:id="rId10"/>
      <w:footerReference w:type="even" r:id="rId11"/>
      <w:footerReference w:type="default" r:id="rId12"/>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1DEF" w14:textId="77777777" w:rsidR="00897463" w:rsidRDefault="00897463" w:rsidP="00260918">
      <w:pPr>
        <w:spacing w:after="0" w:line="240" w:lineRule="auto"/>
      </w:pPr>
      <w:r>
        <w:separator/>
      </w:r>
    </w:p>
  </w:endnote>
  <w:endnote w:type="continuationSeparator" w:id="0">
    <w:p w14:paraId="6A5F1F28" w14:textId="77777777" w:rsidR="00897463" w:rsidRDefault="00897463"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2D308F" w:rsidRDefault="00897463">
    <w:pPr>
      <w:pStyle w:val="Footer"/>
    </w:pPr>
    <w:sdt>
      <w:sdtPr>
        <w:id w:val="751014388"/>
        <w:temporary/>
        <w:showingPlcHdr/>
      </w:sdtPr>
      <w:sdtEndPr/>
      <w:sdtContent>
        <w:r w:rsidR="002D308F">
          <w:t>[Type text]</w:t>
        </w:r>
      </w:sdtContent>
    </w:sdt>
    <w:r w:rsidR="002D308F">
      <w:ptab w:relativeTo="margin" w:alignment="center" w:leader="none"/>
    </w:r>
    <w:sdt>
      <w:sdtPr>
        <w:id w:val="-1901893304"/>
        <w:temporary/>
        <w:showingPlcHdr/>
      </w:sdtPr>
      <w:sdtEndPr/>
      <w:sdtContent>
        <w:r w:rsidR="002D308F">
          <w:t>[Type text]</w:t>
        </w:r>
      </w:sdtContent>
    </w:sdt>
    <w:r w:rsidR="002D308F">
      <w:ptab w:relativeTo="margin" w:alignment="right" w:leader="none"/>
    </w:r>
    <w:sdt>
      <w:sdtPr>
        <w:id w:val="1004785262"/>
        <w:temporary/>
        <w:showingPlcHdr/>
      </w:sdtPr>
      <w:sdtEndPr/>
      <w:sdtContent>
        <w:r w:rsidR="002D308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2D308F" w:rsidRDefault="002D308F" w:rsidP="00260918">
    <w:pPr>
      <w:spacing w:after="0" w:line="240" w:lineRule="auto"/>
      <w:jc w:val="center"/>
      <w:rPr>
        <w:rFonts w:ascii="Times" w:eastAsia="Times New Roman" w:hAnsi="Times" w:cs="Times New Roman"/>
      </w:rPr>
    </w:pPr>
  </w:p>
  <w:p w14:paraId="324CD435" w14:textId="2D665315" w:rsidR="002D308F" w:rsidRPr="00260918" w:rsidRDefault="002D308F"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AF90" w14:textId="77777777" w:rsidR="00897463" w:rsidRDefault="00897463" w:rsidP="00260918">
      <w:pPr>
        <w:spacing w:after="0" w:line="240" w:lineRule="auto"/>
      </w:pPr>
      <w:r>
        <w:separator/>
      </w:r>
    </w:p>
  </w:footnote>
  <w:footnote w:type="continuationSeparator" w:id="0">
    <w:p w14:paraId="74986F8F" w14:textId="77777777" w:rsidR="00897463" w:rsidRDefault="00897463" w:rsidP="00260918">
      <w:pPr>
        <w:spacing w:after="0" w:line="240" w:lineRule="auto"/>
      </w:pPr>
      <w:r>
        <w:continuationSeparator/>
      </w:r>
    </w:p>
  </w:footnote>
  <w:footnote w:id="1">
    <w:p w14:paraId="5A4E518D" w14:textId="3083A6EB" w:rsidR="002D308F" w:rsidRPr="00585D50" w:rsidRDefault="002D308F" w:rsidP="00585D50">
      <w:pPr>
        <w:pStyle w:val="FootnoteText"/>
        <w:ind w:left="144" w:hanging="144"/>
        <w:rPr>
          <w:rFonts w:asciiTheme="majorHAnsi" w:hAnsiTheme="majorHAnsi"/>
          <w:color w:val="00529B"/>
          <w:sz w:val="16"/>
          <w:szCs w:val="16"/>
          <w:u w:val="thick" w:color="00529B"/>
        </w:rPr>
      </w:pPr>
      <w:bookmarkStart w:id="0" w:name="_GoBack"/>
      <w:r w:rsidRPr="00492654">
        <w:rPr>
          <w:rStyle w:val="FootnoteReference"/>
          <w:sz w:val="16"/>
          <w:szCs w:val="16"/>
        </w:rPr>
        <w:footnoteRef/>
      </w:r>
      <w:bookmarkEnd w:id="0"/>
      <w:r>
        <w:t xml:space="preserve"> </w:t>
      </w:r>
      <w:r w:rsidRPr="00585D50">
        <w:rPr>
          <w:rFonts w:asciiTheme="majorHAnsi" w:hAnsiTheme="majorHAnsi"/>
          <w:i/>
          <w:sz w:val="16"/>
          <w:szCs w:val="16"/>
        </w:rPr>
        <w:t xml:space="preserve">Kotter, J. (2011, June 7). </w:t>
      </w:r>
      <w:r w:rsidRPr="00585D50">
        <w:rPr>
          <w:rStyle w:val="FootnoteItalic"/>
          <w:rFonts w:asciiTheme="majorHAnsi" w:hAnsiTheme="majorHAnsi"/>
          <w:i w:val="0"/>
          <w:sz w:val="16"/>
          <w:szCs w:val="16"/>
        </w:rPr>
        <w:t>How to create a powerful vision for change</w:t>
      </w:r>
      <w:r w:rsidRPr="00585D50">
        <w:rPr>
          <w:rFonts w:asciiTheme="majorHAnsi" w:hAnsiTheme="majorHAnsi"/>
          <w:i/>
          <w:sz w:val="16"/>
          <w:szCs w:val="16"/>
        </w:rPr>
        <w:t xml:space="preserve">. </w:t>
      </w:r>
      <w:r>
        <w:rPr>
          <w:rFonts w:asciiTheme="majorHAnsi" w:hAnsiTheme="majorHAnsi"/>
          <w:i/>
          <w:sz w:val="16"/>
          <w:szCs w:val="16"/>
        </w:rPr>
        <w:br/>
      </w:r>
      <w:r w:rsidRPr="00585D50">
        <w:rPr>
          <w:rStyle w:val="Hyperlink"/>
          <w:rFonts w:asciiTheme="majorHAnsi" w:hAnsiTheme="majorHAnsi"/>
          <w:sz w:val="16"/>
          <w:szCs w:val="16"/>
        </w:rPr>
        <w:t xml:space="preserve">https://www.forbes.com/sites/johnkotter/2011/06/07/how-to-create-a-powerful-vision-for-change/#3dac882451fc </w:t>
      </w:r>
    </w:p>
  </w:footnote>
  <w:footnote w:id="2">
    <w:p w14:paraId="418EECF7" w14:textId="26F4CDC6" w:rsidR="002D308F" w:rsidRDefault="002D308F" w:rsidP="00585D50">
      <w:pPr>
        <w:pStyle w:val="FootnoteText"/>
        <w:ind w:left="144" w:hanging="144"/>
      </w:pPr>
      <w:r w:rsidRPr="00492654">
        <w:rPr>
          <w:rStyle w:val="FootnoteReference"/>
          <w:sz w:val="16"/>
          <w:szCs w:val="16"/>
        </w:rPr>
        <w:footnoteRef/>
      </w:r>
      <w:r>
        <w:t xml:space="preserve"> </w:t>
      </w:r>
      <w:r w:rsidRPr="00585D50">
        <w:rPr>
          <w:rFonts w:asciiTheme="majorHAnsi" w:hAnsiTheme="majorHAnsi"/>
          <w:sz w:val="16"/>
          <w:szCs w:val="16"/>
        </w:rPr>
        <w:t xml:space="preserve">Modified from a tool presented in Cook, C. E., &amp; Kaplan, M. (Eds.) (2011). </w:t>
      </w:r>
      <w:r w:rsidRPr="00585D50">
        <w:rPr>
          <w:rFonts w:asciiTheme="majorHAnsi" w:hAnsiTheme="majorHAnsi"/>
          <w:iCs/>
          <w:sz w:val="16"/>
          <w:szCs w:val="16"/>
        </w:rPr>
        <w:t>Advancing the culture of teaching on campus: How a teaching center can make a difference</w:t>
      </w:r>
      <w:r w:rsidRPr="00585D50">
        <w:rPr>
          <w:rFonts w:asciiTheme="majorHAnsi" w:hAnsiTheme="majorHAnsi"/>
          <w:sz w:val="16"/>
          <w:szCs w:val="16"/>
        </w:rPr>
        <w:t>. Sterling, VA: Stylus.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2D308F" w:rsidRDefault="00897463">
    <w:pPr>
      <w:pStyle w:val="Header"/>
    </w:pPr>
    <w:sdt>
      <w:sdtPr>
        <w:id w:val="-1955161589"/>
        <w:placeholder>
          <w:docPart w:val="161909B5B0572C49BD8B84770A50EE20"/>
        </w:placeholder>
        <w:temporary/>
        <w:showingPlcHdr/>
      </w:sdtPr>
      <w:sdtEndPr/>
      <w:sdtContent>
        <w:r w:rsidR="002D308F">
          <w:t>[Type text]</w:t>
        </w:r>
      </w:sdtContent>
    </w:sdt>
    <w:r w:rsidR="002D308F">
      <w:ptab w:relativeTo="margin" w:alignment="center" w:leader="none"/>
    </w:r>
    <w:sdt>
      <w:sdtPr>
        <w:id w:val="-400132382"/>
        <w:placeholder>
          <w:docPart w:val="0771B9322CACF14889E1410E103C0057"/>
        </w:placeholder>
        <w:temporary/>
        <w:showingPlcHdr/>
      </w:sdtPr>
      <w:sdtEndPr/>
      <w:sdtContent>
        <w:r w:rsidR="002D308F">
          <w:t>[Type text]</w:t>
        </w:r>
      </w:sdtContent>
    </w:sdt>
    <w:r w:rsidR="002D308F">
      <w:ptab w:relativeTo="margin" w:alignment="right" w:leader="none"/>
    </w:r>
    <w:sdt>
      <w:sdtPr>
        <w:id w:val="649950366"/>
        <w:placeholder>
          <w:docPart w:val="CBE335BB17619442B607190A0EBCB8E6"/>
        </w:placeholder>
        <w:temporary/>
        <w:showingPlcHdr/>
      </w:sdtPr>
      <w:sdtEndPr/>
      <w:sdtContent>
        <w:r w:rsidR="002D308F">
          <w:t>[Type text]</w:t>
        </w:r>
      </w:sdtContent>
    </w:sdt>
  </w:p>
  <w:p w14:paraId="3D545C10" w14:textId="77777777" w:rsidR="002D308F" w:rsidRDefault="002D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2D308F" w:rsidRDefault="002D308F"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1FCC"/>
    <w:multiLevelType w:val="hybridMultilevel"/>
    <w:tmpl w:val="36F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73BA"/>
    <w:multiLevelType w:val="hybridMultilevel"/>
    <w:tmpl w:val="D5DAA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CE7F3B"/>
    <w:multiLevelType w:val="hybridMultilevel"/>
    <w:tmpl w:val="7A660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56B60"/>
    <w:multiLevelType w:val="hybridMultilevel"/>
    <w:tmpl w:val="462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2"/>
  </w:num>
  <w:num w:numId="5">
    <w:abstractNumId w:val="3"/>
  </w:num>
  <w:num w:numId="6">
    <w:abstractNumId w:val="14"/>
  </w:num>
  <w:num w:numId="7">
    <w:abstractNumId w:val="1"/>
  </w:num>
  <w:num w:numId="8">
    <w:abstractNumId w:val="15"/>
  </w:num>
  <w:num w:numId="9">
    <w:abstractNumId w:val="7"/>
  </w:num>
  <w:num w:numId="10">
    <w:abstractNumId w:val="13"/>
  </w:num>
  <w:num w:numId="11">
    <w:abstractNumId w:val="0"/>
  </w:num>
  <w:num w:numId="12">
    <w:abstractNumId w:val="17"/>
  </w:num>
  <w:num w:numId="13">
    <w:abstractNumId w:val="9"/>
  </w:num>
  <w:num w:numId="14">
    <w:abstractNumId w:val="4"/>
  </w:num>
  <w:num w:numId="15">
    <w:abstractNumId w:val="11"/>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05AD0"/>
    <w:rsid w:val="00012D36"/>
    <w:rsid w:val="00034B2D"/>
    <w:rsid w:val="00045821"/>
    <w:rsid w:val="00047221"/>
    <w:rsid w:val="000715F8"/>
    <w:rsid w:val="00085085"/>
    <w:rsid w:val="000912E6"/>
    <w:rsid w:val="000A71EA"/>
    <w:rsid w:val="000C1191"/>
    <w:rsid w:val="000D037B"/>
    <w:rsid w:val="00107D58"/>
    <w:rsid w:val="00111568"/>
    <w:rsid w:val="00130FC7"/>
    <w:rsid w:val="00166FC6"/>
    <w:rsid w:val="001B1F2B"/>
    <w:rsid w:val="001B2BC0"/>
    <w:rsid w:val="001C2BF9"/>
    <w:rsid w:val="00215D82"/>
    <w:rsid w:val="00222C16"/>
    <w:rsid w:val="002256DE"/>
    <w:rsid w:val="002376E3"/>
    <w:rsid w:val="002431F9"/>
    <w:rsid w:val="00244B18"/>
    <w:rsid w:val="00255D6C"/>
    <w:rsid w:val="0025659E"/>
    <w:rsid w:val="00260918"/>
    <w:rsid w:val="00261239"/>
    <w:rsid w:val="002649F3"/>
    <w:rsid w:val="002B6079"/>
    <w:rsid w:val="002D308F"/>
    <w:rsid w:val="002F5510"/>
    <w:rsid w:val="00304F6D"/>
    <w:rsid w:val="003069AF"/>
    <w:rsid w:val="003120C1"/>
    <w:rsid w:val="003274F0"/>
    <w:rsid w:val="00341050"/>
    <w:rsid w:val="00344DEC"/>
    <w:rsid w:val="00351F0C"/>
    <w:rsid w:val="00356541"/>
    <w:rsid w:val="0036244E"/>
    <w:rsid w:val="00397CA3"/>
    <w:rsid w:val="003C3DC6"/>
    <w:rsid w:val="003D5BE5"/>
    <w:rsid w:val="003E2046"/>
    <w:rsid w:val="003E3C4F"/>
    <w:rsid w:val="0043548A"/>
    <w:rsid w:val="00437132"/>
    <w:rsid w:val="00453B92"/>
    <w:rsid w:val="004629D5"/>
    <w:rsid w:val="00490C0A"/>
    <w:rsid w:val="00492654"/>
    <w:rsid w:val="004A3D10"/>
    <w:rsid w:val="004B282C"/>
    <w:rsid w:val="004B6421"/>
    <w:rsid w:val="004C64A9"/>
    <w:rsid w:val="0051204E"/>
    <w:rsid w:val="0055182B"/>
    <w:rsid w:val="00585D50"/>
    <w:rsid w:val="005A4AD2"/>
    <w:rsid w:val="005C5B86"/>
    <w:rsid w:val="005D6025"/>
    <w:rsid w:val="005E2427"/>
    <w:rsid w:val="005F026E"/>
    <w:rsid w:val="00623346"/>
    <w:rsid w:val="00633DC2"/>
    <w:rsid w:val="00675C52"/>
    <w:rsid w:val="006F4196"/>
    <w:rsid w:val="006F66FD"/>
    <w:rsid w:val="007066B3"/>
    <w:rsid w:val="00731192"/>
    <w:rsid w:val="007450C0"/>
    <w:rsid w:val="0077508C"/>
    <w:rsid w:val="007E67FB"/>
    <w:rsid w:val="007E78CC"/>
    <w:rsid w:val="00800DC8"/>
    <w:rsid w:val="0083075D"/>
    <w:rsid w:val="00842058"/>
    <w:rsid w:val="0084272C"/>
    <w:rsid w:val="00874A6B"/>
    <w:rsid w:val="00874FD0"/>
    <w:rsid w:val="00895625"/>
    <w:rsid w:val="00897463"/>
    <w:rsid w:val="008A618A"/>
    <w:rsid w:val="008B3B6D"/>
    <w:rsid w:val="008D061B"/>
    <w:rsid w:val="008D55B9"/>
    <w:rsid w:val="00905553"/>
    <w:rsid w:val="009352B5"/>
    <w:rsid w:val="00944411"/>
    <w:rsid w:val="00945EDE"/>
    <w:rsid w:val="00946957"/>
    <w:rsid w:val="009519CC"/>
    <w:rsid w:val="00970915"/>
    <w:rsid w:val="00992589"/>
    <w:rsid w:val="009A3F99"/>
    <w:rsid w:val="009B13C0"/>
    <w:rsid w:val="009B384E"/>
    <w:rsid w:val="009B4C5D"/>
    <w:rsid w:val="00A10BED"/>
    <w:rsid w:val="00A12EBD"/>
    <w:rsid w:val="00A24DCE"/>
    <w:rsid w:val="00A318FF"/>
    <w:rsid w:val="00A53AA1"/>
    <w:rsid w:val="00A71107"/>
    <w:rsid w:val="00AA5B53"/>
    <w:rsid w:val="00B1098F"/>
    <w:rsid w:val="00B157A4"/>
    <w:rsid w:val="00B34A1D"/>
    <w:rsid w:val="00B413DD"/>
    <w:rsid w:val="00B67E51"/>
    <w:rsid w:val="00B85CD2"/>
    <w:rsid w:val="00B94C9A"/>
    <w:rsid w:val="00BB245F"/>
    <w:rsid w:val="00BC2DF3"/>
    <w:rsid w:val="00C247B0"/>
    <w:rsid w:val="00C25F18"/>
    <w:rsid w:val="00C2795F"/>
    <w:rsid w:val="00C30E05"/>
    <w:rsid w:val="00C3361D"/>
    <w:rsid w:val="00C40ECF"/>
    <w:rsid w:val="00C46D22"/>
    <w:rsid w:val="00C53C62"/>
    <w:rsid w:val="00C54750"/>
    <w:rsid w:val="00C55514"/>
    <w:rsid w:val="00C628CB"/>
    <w:rsid w:val="00CA1DC0"/>
    <w:rsid w:val="00CC3BCB"/>
    <w:rsid w:val="00CD1817"/>
    <w:rsid w:val="00CD54CA"/>
    <w:rsid w:val="00CE41AD"/>
    <w:rsid w:val="00D17575"/>
    <w:rsid w:val="00D233CC"/>
    <w:rsid w:val="00D30DFD"/>
    <w:rsid w:val="00D46333"/>
    <w:rsid w:val="00D548C3"/>
    <w:rsid w:val="00D64781"/>
    <w:rsid w:val="00D769A3"/>
    <w:rsid w:val="00D801ED"/>
    <w:rsid w:val="00DA4330"/>
    <w:rsid w:val="00DC2507"/>
    <w:rsid w:val="00DC42FA"/>
    <w:rsid w:val="00DC6BD2"/>
    <w:rsid w:val="00DC763C"/>
    <w:rsid w:val="00E13314"/>
    <w:rsid w:val="00E1440D"/>
    <w:rsid w:val="00E27D9B"/>
    <w:rsid w:val="00E51B7F"/>
    <w:rsid w:val="00E57A0A"/>
    <w:rsid w:val="00E57F34"/>
    <w:rsid w:val="00E65680"/>
    <w:rsid w:val="00E85FD8"/>
    <w:rsid w:val="00E9548F"/>
    <w:rsid w:val="00EA22D3"/>
    <w:rsid w:val="00EB2DE5"/>
    <w:rsid w:val="00F01571"/>
    <w:rsid w:val="00F07678"/>
    <w:rsid w:val="00F3646B"/>
    <w:rsid w:val="00F438B5"/>
    <w:rsid w:val="00F92C21"/>
    <w:rsid w:val="00F96A0A"/>
    <w:rsid w:val="00FE546B"/>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5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 w:type="character" w:styleId="Hyperlink">
    <w:name w:val="Hyperlink"/>
    <w:basedOn w:val="DefaultParagraphFont"/>
    <w:uiPriority w:val="99"/>
    <w:rsid w:val="00F3646B"/>
    <w:rPr>
      <w:color w:val="00529B"/>
      <w:w w:val="100"/>
      <w:u w:val="thick" w:color="00529B"/>
    </w:rPr>
  </w:style>
  <w:style w:type="paragraph" w:styleId="FootnoteText">
    <w:name w:val="footnote text"/>
    <w:aliases w:val="double digit"/>
    <w:basedOn w:val="Normal"/>
    <w:link w:val="FootnoteTextChar"/>
    <w:uiPriority w:val="99"/>
    <w:unhideWhenUsed/>
    <w:rsid w:val="00E85FD8"/>
    <w:pPr>
      <w:spacing w:after="0" w:line="240" w:lineRule="auto"/>
    </w:pPr>
    <w:rPr>
      <w:sz w:val="24"/>
      <w:szCs w:val="24"/>
    </w:rPr>
  </w:style>
  <w:style w:type="character" w:customStyle="1" w:styleId="FootnoteTextChar">
    <w:name w:val="Footnote Text Char"/>
    <w:aliases w:val="double digit Char"/>
    <w:basedOn w:val="DefaultParagraphFont"/>
    <w:link w:val="FootnoteText"/>
    <w:uiPriority w:val="99"/>
    <w:rsid w:val="00E85FD8"/>
    <w:rPr>
      <w:rFonts w:eastAsiaTheme="minorHAnsi"/>
    </w:rPr>
  </w:style>
  <w:style w:type="character" w:styleId="FootnoteReference">
    <w:name w:val="footnote reference"/>
    <w:basedOn w:val="DefaultParagraphFont"/>
    <w:uiPriority w:val="99"/>
    <w:unhideWhenUsed/>
    <w:rsid w:val="00E85FD8"/>
    <w:rPr>
      <w:vertAlign w:val="superscript"/>
    </w:rPr>
  </w:style>
  <w:style w:type="character" w:customStyle="1" w:styleId="FootnoteItalic">
    <w:name w:val="Footnote Italic"/>
    <w:uiPriority w:val="99"/>
    <w:rsid w:val="00585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2D018A"/>
    <w:rsid w:val="003B68AC"/>
    <w:rsid w:val="007E7BD1"/>
    <w:rsid w:val="007F3952"/>
    <w:rsid w:val="00C82813"/>
    <w:rsid w:val="00DB3740"/>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AEE0-DBE0-D546-A585-032471D9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3336</Words>
  <Characters>19019</Characters>
  <Application>Microsoft Office Word</Application>
  <DocSecurity>0</DocSecurity>
  <Lines>158</Lines>
  <Paragraphs>44</Paragraphs>
  <ScaleCrop>false</ScaleCrop>
  <Company>Springer Design &amp; Illustration</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23</cp:revision>
  <dcterms:created xsi:type="dcterms:W3CDTF">2020-09-04T23:03:00Z</dcterms:created>
  <dcterms:modified xsi:type="dcterms:W3CDTF">2020-09-14T18:08:00Z</dcterms:modified>
</cp:coreProperties>
</file>