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F341" w14:textId="400CECE0" w:rsidR="00397CA3" w:rsidRPr="00B85CD2" w:rsidRDefault="00F96A0A" w:rsidP="00490C0A">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drawing>
          <wp:anchor distT="0" distB="0" distL="114300" distR="114300" simplePos="0" relativeHeight="251658240" behindDoc="1" locked="0" layoutInCell="1" allowOverlap="1" wp14:anchorId="696B7A51" wp14:editId="68521BB8">
            <wp:simplePos x="0" y="0"/>
            <wp:positionH relativeFrom="column">
              <wp:posOffset>-228600</wp:posOffset>
            </wp:positionH>
            <wp:positionV relativeFrom="paragraph">
              <wp:posOffset>3810</wp:posOffset>
            </wp:positionV>
            <wp:extent cx="5943600" cy="401744"/>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00397CA3" w:rsidRPr="00B85CD2">
        <w:rPr>
          <w:rFonts w:asciiTheme="majorHAnsi" w:hAnsiTheme="majorHAnsi"/>
          <w:color w:val="FFFFFF" w:themeColor="background1"/>
          <w:position w:val="-40"/>
          <w:sz w:val="24"/>
          <w:szCs w:val="24"/>
        </w:rPr>
        <w:t>Worksheet Intro.1</w:t>
      </w:r>
    </w:p>
    <w:p w14:paraId="3DED92B4" w14:textId="357271AC" w:rsidR="00C3361D" w:rsidRPr="00B85CD2" w:rsidRDefault="00E57A0A" w:rsidP="002F5510">
      <w:pPr>
        <w:spacing w:before="240" w:line="240" w:lineRule="auto"/>
        <w:ind w:left="-270"/>
        <w:jc w:val="center"/>
        <w:rPr>
          <w:rFonts w:asciiTheme="majorHAnsi" w:hAnsiTheme="majorHAnsi"/>
          <w:b/>
          <w:color w:val="00836C"/>
          <w:sz w:val="36"/>
          <w:szCs w:val="36"/>
        </w:rPr>
      </w:pPr>
      <w:r w:rsidRPr="00B85CD2">
        <w:rPr>
          <w:rFonts w:asciiTheme="majorHAnsi" w:hAnsiTheme="majorHAnsi"/>
          <w:b/>
          <w:color w:val="00836C"/>
          <w:sz w:val="36"/>
          <w:szCs w:val="36"/>
        </w:rPr>
        <w:t>Building Your Team</w:t>
      </w:r>
    </w:p>
    <w:p w14:paraId="1AC0FE98" w14:textId="77777777" w:rsidR="00842058" w:rsidRPr="00842058" w:rsidRDefault="00842058" w:rsidP="00D17575">
      <w:pPr>
        <w:pStyle w:val="WorksheetTextWorksheets"/>
        <w:ind w:left="-270"/>
      </w:pPr>
      <w:r w:rsidRPr="00842058">
        <w:t>A key early step is to carefully assemble a team to work on this initiative, thinking through the different people who could be helpful, depending on this project’s objective. Worksheet Intro.1 provides a space for thinking about the ideal composition of your team and a broader group of stakeholders you may need to engage as the process unfolds.</w:t>
      </w:r>
    </w:p>
    <w:p w14:paraId="78F3CE07" w14:textId="77777777" w:rsidR="00842058" w:rsidRPr="00842058" w:rsidRDefault="00842058" w:rsidP="00D17575">
      <w:pPr>
        <w:pStyle w:val="WorksheetTextWorksheets"/>
        <w:ind w:left="-270"/>
      </w:pPr>
      <w:r w:rsidRPr="00842058">
        <w:t xml:space="preserve">Worksheets Intro.2A and Intro.2B offer alternative ways for your team to begin assessing the climate related to learning and teaching on your campus, using tools developed by ATD. This can lay groundwork for discussion as you move through the </w:t>
      </w:r>
      <w:r w:rsidRPr="00E13314">
        <w:rPr>
          <w:rFonts w:cs="ITCAvantGardeStd-BkCnObl"/>
          <w:i/>
          <w:iCs/>
        </w:rPr>
        <w:t>Toolkit</w:t>
      </w:r>
      <w:r w:rsidRPr="00842058">
        <w:t>.</w:t>
      </w:r>
    </w:p>
    <w:p w14:paraId="3C33E751" w14:textId="77777777" w:rsidR="00842058" w:rsidRPr="00842058" w:rsidRDefault="00842058" w:rsidP="00D17575">
      <w:pPr>
        <w:pStyle w:val="WorksheetTextWorksheets"/>
        <w:ind w:left="-270"/>
      </w:pPr>
      <w:r w:rsidRPr="00842058">
        <w:t xml:space="preserve">Worksheet Intro.3 focuses on your team’s goals. It can serve as the spur and notes for a brainstorming conversation. Alternatively, if your initiative has an institutionally defined charge or mission, you may want to prepare a preliminary draft to be discussed by the team as it assembles. </w:t>
      </w:r>
    </w:p>
    <w:p w14:paraId="1740D32C" w14:textId="75A48CEF" w:rsidR="00D17575" w:rsidRDefault="00842058" w:rsidP="00D17575">
      <w:pPr>
        <w:spacing w:after="360" w:line="240" w:lineRule="auto"/>
        <w:ind w:left="-270"/>
        <w:rPr>
          <w:rFonts w:asciiTheme="majorHAnsi" w:hAnsiTheme="majorHAnsi"/>
        </w:rPr>
      </w:pPr>
      <w:r w:rsidRPr="00842058">
        <w:rPr>
          <w:rFonts w:asciiTheme="majorHAnsi" w:hAnsiTheme="majorHAnsi"/>
        </w:rPr>
        <w:t xml:space="preserve">We will suggest that you revisit notes from Worksheets Intro.2 and Intro.3 once the team completes its work with the </w:t>
      </w:r>
      <w:r w:rsidRPr="00E13314">
        <w:rPr>
          <w:rFonts w:asciiTheme="majorHAnsi" w:hAnsiTheme="majorHAnsi" w:cs="ITCAvantGardeStd-BkCnObl"/>
          <w:i/>
          <w:iCs/>
        </w:rPr>
        <w:t>Teaching and Learning Toolkit</w:t>
      </w:r>
      <w:r w:rsidRPr="00842058">
        <w:rPr>
          <w:rFonts w:asciiTheme="majorHAnsi" w:hAnsiTheme="majorHAnsi"/>
        </w:rPr>
        <w:t>. Please save notes from these conversations for that purpose.</w:t>
      </w:r>
    </w:p>
    <w:p w14:paraId="2CACA0E0" w14:textId="38B45E0E" w:rsidR="00842058" w:rsidRPr="00D233CC" w:rsidRDefault="00D17575" w:rsidP="00D17575">
      <w:pPr>
        <w:spacing w:after="0" w:line="240" w:lineRule="auto"/>
        <w:rPr>
          <w:rFonts w:asciiTheme="majorHAnsi" w:hAnsiTheme="majorHAnsi"/>
        </w:rPr>
      </w:pPr>
      <w:r>
        <w:rPr>
          <w:rFonts w:asciiTheme="majorHAnsi" w:hAnsiTheme="majorHAnsi"/>
        </w:rPr>
        <w:br w:type="page"/>
      </w:r>
    </w:p>
    <w:tbl>
      <w:tblPr>
        <w:tblStyle w:val="TableGrid"/>
        <w:tblW w:w="9399" w:type="dxa"/>
        <w:tblInd w:w="-252" w:type="dxa"/>
        <w:tblLayout w:type="fixed"/>
        <w:tblCellMar>
          <w:top w:w="317" w:type="dxa"/>
          <w:left w:w="144" w:type="dxa"/>
          <w:bottom w:w="144" w:type="dxa"/>
          <w:right w:w="144" w:type="dxa"/>
        </w:tblCellMar>
        <w:tblLook w:val="04A0" w:firstRow="1" w:lastRow="0" w:firstColumn="1" w:lastColumn="0" w:noHBand="0" w:noVBand="1"/>
      </w:tblPr>
      <w:tblGrid>
        <w:gridCol w:w="2730"/>
        <w:gridCol w:w="2802"/>
        <w:gridCol w:w="3867"/>
      </w:tblGrid>
      <w:tr w:rsidR="00D233CC" w14:paraId="2B7899E7" w14:textId="77777777" w:rsidTr="00D233CC">
        <w:tc>
          <w:tcPr>
            <w:tcW w:w="9399" w:type="dxa"/>
            <w:gridSpan w:val="3"/>
            <w:shd w:val="clear" w:color="auto" w:fill="DBE5F1" w:themeFill="accent1" w:themeFillTint="33"/>
          </w:tcPr>
          <w:p w14:paraId="3DBD03FB" w14:textId="77777777" w:rsidR="00D233CC" w:rsidRPr="00DC763C" w:rsidRDefault="00D233CC" w:rsidP="00DC763C">
            <w:pPr>
              <w:pStyle w:val="WorksheetTable"/>
              <w:jc w:val="center"/>
              <w:rPr>
                <w:b/>
              </w:rPr>
            </w:pPr>
            <w:r w:rsidRPr="00DC763C">
              <w:rPr>
                <w:b/>
              </w:rPr>
              <w:lastRenderedPageBreak/>
              <w:t xml:space="preserve">Our team’s primary objective: </w:t>
            </w:r>
            <w:r w:rsidRPr="00DC763C">
              <w:rPr>
                <w:rFonts w:ascii="ITCAvantGardeStd-DemiCnObl" w:hAnsi="ITCAvantGardeStd-DemiCnObl" w:cs="ITCAvantGardeStd-DemiCnObl"/>
                <w:b/>
                <w:i/>
                <w:iCs/>
              </w:rPr>
              <w:t>(Examples)</w:t>
            </w:r>
          </w:p>
          <w:p w14:paraId="174E76A6" w14:textId="77777777" w:rsidR="00D233CC" w:rsidRPr="00DC763C" w:rsidRDefault="00D233CC" w:rsidP="00D233CC">
            <w:pPr>
              <w:pStyle w:val="WorksheetTable"/>
              <w:rPr>
                <w:i/>
              </w:rPr>
            </w:pPr>
            <w:r w:rsidRPr="00DC763C">
              <w:rPr>
                <w:i/>
              </w:rPr>
              <w:t>This team will work with full-time and adjunct faculty teaching English, psychology, and chemistry to implement collaborative learning strategies across all sections of key gateway courses.</w:t>
            </w:r>
          </w:p>
          <w:p w14:paraId="382A7634" w14:textId="77777777" w:rsidR="00D233CC" w:rsidRPr="00DC763C" w:rsidRDefault="00D233CC" w:rsidP="00D233CC">
            <w:pPr>
              <w:pStyle w:val="WorksheetTable"/>
              <w:rPr>
                <w:i/>
              </w:rPr>
            </w:pPr>
            <w:r w:rsidRPr="00DC763C">
              <w:rPr>
                <w:i/>
              </w:rPr>
              <w:t>This team will examine our college’s policies and practices around faculty hiring, professional learning, and evaluation and create a plan to bring these into greater alignment.</w:t>
            </w:r>
          </w:p>
          <w:p w14:paraId="0067DC3C" w14:textId="50056FB2" w:rsidR="00D233CC" w:rsidRDefault="00D233CC" w:rsidP="00D233CC">
            <w:pPr>
              <w:pStyle w:val="WorksheetTable"/>
            </w:pPr>
            <w:r w:rsidRPr="00DC763C">
              <w:rPr>
                <w:i/>
              </w:rPr>
              <w:t>This team will design and launch our college’s new Center for Teaching &amp; Learning.</w:t>
            </w:r>
          </w:p>
        </w:tc>
      </w:tr>
      <w:tr w:rsidR="00E57A0A" w14:paraId="00A2AFF6" w14:textId="77777777" w:rsidTr="00EB2DE5">
        <w:tc>
          <w:tcPr>
            <w:tcW w:w="9399" w:type="dxa"/>
            <w:gridSpan w:val="3"/>
            <w:shd w:val="clear" w:color="auto" w:fill="1F497D" w:themeFill="text2"/>
          </w:tcPr>
          <w:p w14:paraId="06302907" w14:textId="28DAF83B" w:rsidR="00E57A0A" w:rsidRPr="00130FC7" w:rsidRDefault="00130FC7" w:rsidP="00130FC7">
            <w:pPr>
              <w:pStyle w:val="WorksheetHeader"/>
              <w:tabs>
                <w:tab w:val="left" w:pos="1987"/>
                <w:tab w:val="center" w:pos="4555"/>
              </w:tabs>
              <w:jc w:val="center"/>
              <w:rPr>
                <w:color w:val="FFFFFF" w:themeColor="background1"/>
              </w:rPr>
            </w:pPr>
            <w:r w:rsidRPr="00130FC7">
              <w:rPr>
                <w:color w:val="FFFFFF" w:themeColor="background1"/>
              </w:rPr>
              <w:t>Who will serve on this team?</w:t>
            </w:r>
            <w:r>
              <w:rPr>
                <w:color w:val="FFFFFF" w:themeColor="background1"/>
              </w:rPr>
              <w:br/>
            </w:r>
            <w:r w:rsidRPr="00130FC7">
              <w:rPr>
                <w:b w:val="0"/>
                <w:color w:val="FFFFFF" w:themeColor="background1"/>
              </w:rPr>
              <w:t>(Add rows as needed)</w:t>
            </w:r>
          </w:p>
        </w:tc>
      </w:tr>
      <w:tr w:rsidR="00E57A0A" w14:paraId="7A1A6A9B" w14:textId="77777777" w:rsidTr="00E57A0A">
        <w:tc>
          <w:tcPr>
            <w:tcW w:w="2730" w:type="dxa"/>
            <w:shd w:val="clear" w:color="auto" w:fill="DBE5F1" w:themeFill="accent1" w:themeFillTint="33"/>
          </w:tcPr>
          <w:p w14:paraId="7C452F9A" w14:textId="0209E34E" w:rsidR="00E57A0A" w:rsidRDefault="00E51B7F" w:rsidP="00F96A0A">
            <w:pPr>
              <w:pStyle w:val="WorksheetTable"/>
              <w:jc w:val="center"/>
            </w:pPr>
            <w:r w:rsidRPr="12F83775">
              <w:t>Institutional role</w:t>
            </w:r>
          </w:p>
        </w:tc>
        <w:tc>
          <w:tcPr>
            <w:tcW w:w="2802" w:type="dxa"/>
            <w:shd w:val="clear" w:color="auto" w:fill="DBE5F1" w:themeFill="accent1" w:themeFillTint="33"/>
          </w:tcPr>
          <w:p w14:paraId="054032D7" w14:textId="57A391C0" w:rsidR="00E57A0A" w:rsidRDefault="00E51B7F" w:rsidP="00F96A0A">
            <w:pPr>
              <w:pStyle w:val="WorksheetTable"/>
              <w:jc w:val="center"/>
            </w:pPr>
            <w:r>
              <w:t>Name</w:t>
            </w:r>
          </w:p>
        </w:tc>
        <w:tc>
          <w:tcPr>
            <w:tcW w:w="3867" w:type="dxa"/>
            <w:shd w:val="clear" w:color="auto" w:fill="DBE5F1" w:themeFill="accent1" w:themeFillTint="33"/>
          </w:tcPr>
          <w:p w14:paraId="0AEB25EB" w14:textId="4D1F7719" w:rsidR="00E57A0A" w:rsidRDefault="00E57A0A" w:rsidP="00F96A0A">
            <w:pPr>
              <w:pStyle w:val="WorksheetTable"/>
              <w:jc w:val="center"/>
            </w:pPr>
            <w:r w:rsidRPr="12F83775">
              <w:t xml:space="preserve">Key skills/perspective this person </w:t>
            </w:r>
            <w:r w:rsidR="00C53C62">
              <w:br/>
            </w:r>
            <w:r w:rsidRPr="12F83775">
              <w:t>brings to the team</w:t>
            </w:r>
          </w:p>
        </w:tc>
      </w:tr>
      <w:tr w:rsidR="00E57A0A" w14:paraId="3279BF71" w14:textId="77777777" w:rsidTr="00E57A0A">
        <w:tc>
          <w:tcPr>
            <w:tcW w:w="2730" w:type="dxa"/>
            <w:shd w:val="clear" w:color="auto" w:fill="DBE5F1" w:themeFill="accent1" w:themeFillTint="33"/>
          </w:tcPr>
          <w:p w14:paraId="6278AC06" w14:textId="77777777" w:rsidR="00E57A0A" w:rsidRDefault="00E57A0A" w:rsidP="00F96A0A">
            <w:pPr>
              <w:pStyle w:val="WorksheetTable"/>
            </w:pPr>
            <w:r w:rsidRPr="12F83775">
              <w:t xml:space="preserve"> </w:t>
            </w:r>
          </w:p>
        </w:tc>
        <w:tc>
          <w:tcPr>
            <w:tcW w:w="2802" w:type="dxa"/>
            <w:shd w:val="clear" w:color="auto" w:fill="DBE5F1" w:themeFill="accent1" w:themeFillTint="33"/>
          </w:tcPr>
          <w:p w14:paraId="4A6C5BCA" w14:textId="77777777" w:rsidR="00E57A0A" w:rsidRDefault="00E57A0A" w:rsidP="00F96A0A">
            <w:pPr>
              <w:pStyle w:val="WorksheetTable"/>
            </w:pPr>
            <w:r w:rsidRPr="12F83775">
              <w:t xml:space="preserve"> </w:t>
            </w:r>
          </w:p>
        </w:tc>
        <w:tc>
          <w:tcPr>
            <w:tcW w:w="3867" w:type="dxa"/>
            <w:shd w:val="clear" w:color="auto" w:fill="DBE5F1" w:themeFill="accent1" w:themeFillTint="33"/>
          </w:tcPr>
          <w:p w14:paraId="3A0A26A8" w14:textId="77777777" w:rsidR="00E57A0A" w:rsidRDefault="00E57A0A" w:rsidP="00F96A0A">
            <w:pPr>
              <w:pStyle w:val="WorksheetTable"/>
            </w:pPr>
            <w:r w:rsidRPr="12F83775">
              <w:t xml:space="preserve"> </w:t>
            </w:r>
          </w:p>
        </w:tc>
      </w:tr>
      <w:tr w:rsidR="00E57A0A" w14:paraId="66203639" w14:textId="77777777" w:rsidTr="00E57A0A">
        <w:tc>
          <w:tcPr>
            <w:tcW w:w="2730" w:type="dxa"/>
            <w:shd w:val="clear" w:color="auto" w:fill="DBE5F1" w:themeFill="accent1" w:themeFillTint="33"/>
          </w:tcPr>
          <w:p w14:paraId="03B225AD" w14:textId="77777777" w:rsidR="00E57A0A" w:rsidRDefault="00E57A0A" w:rsidP="00F96A0A">
            <w:pPr>
              <w:pStyle w:val="WorksheetTable"/>
            </w:pPr>
            <w:r w:rsidRPr="12F83775">
              <w:t xml:space="preserve"> </w:t>
            </w:r>
          </w:p>
        </w:tc>
        <w:tc>
          <w:tcPr>
            <w:tcW w:w="2802" w:type="dxa"/>
            <w:shd w:val="clear" w:color="auto" w:fill="DBE5F1" w:themeFill="accent1" w:themeFillTint="33"/>
          </w:tcPr>
          <w:p w14:paraId="645C063B" w14:textId="77777777" w:rsidR="00E57A0A" w:rsidRDefault="00E57A0A" w:rsidP="00F96A0A">
            <w:pPr>
              <w:pStyle w:val="WorksheetTable"/>
            </w:pPr>
            <w:r w:rsidRPr="12F83775">
              <w:t xml:space="preserve"> </w:t>
            </w:r>
          </w:p>
        </w:tc>
        <w:tc>
          <w:tcPr>
            <w:tcW w:w="3867" w:type="dxa"/>
            <w:shd w:val="clear" w:color="auto" w:fill="DBE5F1" w:themeFill="accent1" w:themeFillTint="33"/>
          </w:tcPr>
          <w:p w14:paraId="396801F7" w14:textId="77777777" w:rsidR="00E57A0A" w:rsidRDefault="00E57A0A" w:rsidP="00F96A0A">
            <w:pPr>
              <w:pStyle w:val="WorksheetTable"/>
            </w:pPr>
            <w:r w:rsidRPr="12F83775">
              <w:t xml:space="preserve"> </w:t>
            </w:r>
          </w:p>
        </w:tc>
      </w:tr>
      <w:tr w:rsidR="00E57A0A" w14:paraId="4306F25D" w14:textId="77777777" w:rsidTr="00E57A0A">
        <w:tc>
          <w:tcPr>
            <w:tcW w:w="2730" w:type="dxa"/>
            <w:shd w:val="clear" w:color="auto" w:fill="DBE5F1" w:themeFill="accent1" w:themeFillTint="33"/>
          </w:tcPr>
          <w:p w14:paraId="7CCD0C35" w14:textId="77777777" w:rsidR="00E57A0A" w:rsidRDefault="00E57A0A" w:rsidP="00F96A0A">
            <w:pPr>
              <w:pStyle w:val="WorksheetTable"/>
            </w:pPr>
            <w:r w:rsidRPr="12F83775">
              <w:t xml:space="preserve"> </w:t>
            </w:r>
          </w:p>
        </w:tc>
        <w:tc>
          <w:tcPr>
            <w:tcW w:w="2802" w:type="dxa"/>
            <w:shd w:val="clear" w:color="auto" w:fill="DBE5F1" w:themeFill="accent1" w:themeFillTint="33"/>
          </w:tcPr>
          <w:p w14:paraId="615A55D9" w14:textId="77777777" w:rsidR="00E57A0A" w:rsidRDefault="00E57A0A" w:rsidP="00F96A0A">
            <w:pPr>
              <w:pStyle w:val="WorksheetTable"/>
            </w:pPr>
            <w:r w:rsidRPr="12F83775">
              <w:t xml:space="preserve"> </w:t>
            </w:r>
          </w:p>
        </w:tc>
        <w:tc>
          <w:tcPr>
            <w:tcW w:w="3867" w:type="dxa"/>
            <w:shd w:val="clear" w:color="auto" w:fill="DBE5F1" w:themeFill="accent1" w:themeFillTint="33"/>
          </w:tcPr>
          <w:p w14:paraId="619C44C4" w14:textId="77777777" w:rsidR="00E57A0A" w:rsidRDefault="00E57A0A" w:rsidP="00F96A0A">
            <w:pPr>
              <w:pStyle w:val="WorksheetTable"/>
            </w:pPr>
            <w:r w:rsidRPr="12F83775">
              <w:t xml:space="preserve"> </w:t>
            </w:r>
          </w:p>
        </w:tc>
      </w:tr>
      <w:tr w:rsidR="00E57A0A" w14:paraId="27D6FCE1" w14:textId="77777777" w:rsidTr="00E57A0A">
        <w:tc>
          <w:tcPr>
            <w:tcW w:w="2730" w:type="dxa"/>
            <w:shd w:val="clear" w:color="auto" w:fill="DBE5F1" w:themeFill="accent1" w:themeFillTint="33"/>
          </w:tcPr>
          <w:p w14:paraId="7C8CA77C" w14:textId="77777777" w:rsidR="00E57A0A" w:rsidRDefault="00E57A0A" w:rsidP="00F96A0A">
            <w:pPr>
              <w:pStyle w:val="WorksheetTable"/>
            </w:pPr>
            <w:r w:rsidRPr="12F83775">
              <w:t xml:space="preserve"> </w:t>
            </w:r>
          </w:p>
        </w:tc>
        <w:tc>
          <w:tcPr>
            <w:tcW w:w="2802" w:type="dxa"/>
            <w:shd w:val="clear" w:color="auto" w:fill="DBE5F1" w:themeFill="accent1" w:themeFillTint="33"/>
          </w:tcPr>
          <w:p w14:paraId="3B0227C0" w14:textId="77777777" w:rsidR="00E57A0A" w:rsidRDefault="00E57A0A" w:rsidP="00F96A0A">
            <w:pPr>
              <w:pStyle w:val="WorksheetTable"/>
            </w:pPr>
            <w:r w:rsidRPr="12F83775">
              <w:t xml:space="preserve"> </w:t>
            </w:r>
          </w:p>
        </w:tc>
        <w:tc>
          <w:tcPr>
            <w:tcW w:w="3867" w:type="dxa"/>
            <w:shd w:val="clear" w:color="auto" w:fill="DBE5F1" w:themeFill="accent1" w:themeFillTint="33"/>
          </w:tcPr>
          <w:p w14:paraId="5CBBB336" w14:textId="77777777" w:rsidR="00E57A0A" w:rsidRDefault="00E57A0A" w:rsidP="00F96A0A">
            <w:pPr>
              <w:pStyle w:val="WorksheetTable"/>
            </w:pPr>
            <w:r w:rsidRPr="12F83775">
              <w:t xml:space="preserve"> </w:t>
            </w:r>
          </w:p>
        </w:tc>
      </w:tr>
      <w:tr w:rsidR="00E57A0A" w14:paraId="6CFDDBFC" w14:textId="77777777" w:rsidTr="00E57A0A">
        <w:tc>
          <w:tcPr>
            <w:tcW w:w="2730" w:type="dxa"/>
            <w:shd w:val="clear" w:color="auto" w:fill="DBE5F1" w:themeFill="accent1" w:themeFillTint="33"/>
          </w:tcPr>
          <w:p w14:paraId="7DB00A8B" w14:textId="77777777" w:rsidR="00E57A0A" w:rsidRDefault="00E57A0A" w:rsidP="00F96A0A">
            <w:pPr>
              <w:pStyle w:val="WorksheetTable"/>
            </w:pPr>
            <w:r w:rsidRPr="12F83775">
              <w:t xml:space="preserve"> </w:t>
            </w:r>
          </w:p>
        </w:tc>
        <w:tc>
          <w:tcPr>
            <w:tcW w:w="2802" w:type="dxa"/>
            <w:shd w:val="clear" w:color="auto" w:fill="DBE5F1" w:themeFill="accent1" w:themeFillTint="33"/>
          </w:tcPr>
          <w:p w14:paraId="65916949" w14:textId="77777777" w:rsidR="00E57A0A" w:rsidRDefault="00E57A0A" w:rsidP="00F96A0A">
            <w:pPr>
              <w:pStyle w:val="WorksheetTable"/>
            </w:pPr>
            <w:r w:rsidRPr="12F83775">
              <w:t xml:space="preserve"> </w:t>
            </w:r>
          </w:p>
        </w:tc>
        <w:tc>
          <w:tcPr>
            <w:tcW w:w="3867" w:type="dxa"/>
            <w:shd w:val="clear" w:color="auto" w:fill="DBE5F1" w:themeFill="accent1" w:themeFillTint="33"/>
          </w:tcPr>
          <w:p w14:paraId="1680F9DA" w14:textId="77777777" w:rsidR="00E57A0A" w:rsidRDefault="00E57A0A" w:rsidP="00F96A0A">
            <w:pPr>
              <w:pStyle w:val="WorksheetTable"/>
            </w:pPr>
            <w:r w:rsidRPr="12F83775">
              <w:t xml:space="preserve"> </w:t>
            </w:r>
          </w:p>
        </w:tc>
      </w:tr>
      <w:tr w:rsidR="00E57A0A" w14:paraId="753C1DF7" w14:textId="77777777" w:rsidTr="00E57A0A">
        <w:tc>
          <w:tcPr>
            <w:tcW w:w="2730" w:type="dxa"/>
            <w:shd w:val="clear" w:color="auto" w:fill="DBE5F1" w:themeFill="accent1" w:themeFillTint="33"/>
          </w:tcPr>
          <w:p w14:paraId="61ED50CD" w14:textId="77777777" w:rsidR="00E57A0A" w:rsidRDefault="00E57A0A" w:rsidP="00F96A0A">
            <w:pPr>
              <w:pStyle w:val="WorksheetTable"/>
            </w:pPr>
            <w:r w:rsidRPr="12F83775">
              <w:t xml:space="preserve"> </w:t>
            </w:r>
          </w:p>
        </w:tc>
        <w:tc>
          <w:tcPr>
            <w:tcW w:w="2802" w:type="dxa"/>
            <w:shd w:val="clear" w:color="auto" w:fill="DBE5F1" w:themeFill="accent1" w:themeFillTint="33"/>
          </w:tcPr>
          <w:p w14:paraId="6841A4DB" w14:textId="77777777" w:rsidR="00E57A0A" w:rsidRDefault="00E57A0A" w:rsidP="00F96A0A">
            <w:pPr>
              <w:pStyle w:val="WorksheetTable"/>
            </w:pPr>
            <w:r w:rsidRPr="12F83775">
              <w:t xml:space="preserve"> </w:t>
            </w:r>
          </w:p>
        </w:tc>
        <w:tc>
          <w:tcPr>
            <w:tcW w:w="3867" w:type="dxa"/>
            <w:shd w:val="clear" w:color="auto" w:fill="DBE5F1" w:themeFill="accent1" w:themeFillTint="33"/>
          </w:tcPr>
          <w:p w14:paraId="395E6457" w14:textId="77777777" w:rsidR="00E57A0A" w:rsidRDefault="00E57A0A" w:rsidP="00F96A0A">
            <w:pPr>
              <w:pStyle w:val="WorksheetTable"/>
            </w:pPr>
            <w:r w:rsidRPr="12F83775">
              <w:t xml:space="preserve"> </w:t>
            </w:r>
          </w:p>
        </w:tc>
      </w:tr>
      <w:tr w:rsidR="00E57A0A" w14:paraId="76FB3B3D" w14:textId="77777777" w:rsidTr="00E57A0A">
        <w:tc>
          <w:tcPr>
            <w:tcW w:w="2730" w:type="dxa"/>
            <w:shd w:val="clear" w:color="auto" w:fill="DBE5F1" w:themeFill="accent1" w:themeFillTint="33"/>
          </w:tcPr>
          <w:p w14:paraId="1E568E0F" w14:textId="77777777" w:rsidR="00E57A0A" w:rsidRDefault="00E57A0A" w:rsidP="00F96A0A">
            <w:pPr>
              <w:pStyle w:val="WorksheetTable"/>
            </w:pPr>
            <w:r w:rsidRPr="12F83775">
              <w:t xml:space="preserve"> </w:t>
            </w:r>
          </w:p>
        </w:tc>
        <w:tc>
          <w:tcPr>
            <w:tcW w:w="2802" w:type="dxa"/>
            <w:shd w:val="clear" w:color="auto" w:fill="DBE5F1" w:themeFill="accent1" w:themeFillTint="33"/>
          </w:tcPr>
          <w:p w14:paraId="79949CB4" w14:textId="77777777" w:rsidR="00E57A0A" w:rsidRDefault="00E57A0A" w:rsidP="00F96A0A">
            <w:pPr>
              <w:pStyle w:val="WorksheetTable"/>
            </w:pPr>
            <w:r w:rsidRPr="12F83775">
              <w:t xml:space="preserve"> </w:t>
            </w:r>
          </w:p>
        </w:tc>
        <w:tc>
          <w:tcPr>
            <w:tcW w:w="3867" w:type="dxa"/>
            <w:shd w:val="clear" w:color="auto" w:fill="DBE5F1" w:themeFill="accent1" w:themeFillTint="33"/>
          </w:tcPr>
          <w:p w14:paraId="554C9BA0" w14:textId="77777777" w:rsidR="00E57A0A" w:rsidRDefault="00E57A0A" w:rsidP="00F96A0A">
            <w:pPr>
              <w:pStyle w:val="WorksheetTable"/>
            </w:pPr>
            <w:r w:rsidRPr="12F83775">
              <w:t xml:space="preserve"> </w:t>
            </w:r>
          </w:p>
        </w:tc>
      </w:tr>
      <w:tr w:rsidR="00E57A0A" w14:paraId="10EAA2B0" w14:textId="77777777" w:rsidTr="00E57A0A">
        <w:tc>
          <w:tcPr>
            <w:tcW w:w="2730" w:type="dxa"/>
            <w:shd w:val="clear" w:color="auto" w:fill="DBE5F1" w:themeFill="accent1" w:themeFillTint="33"/>
          </w:tcPr>
          <w:p w14:paraId="1F1C8581" w14:textId="77777777" w:rsidR="00E57A0A" w:rsidRDefault="00E57A0A" w:rsidP="00F96A0A">
            <w:pPr>
              <w:pStyle w:val="WorksheetTable"/>
            </w:pPr>
            <w:r w:rsidRPr="12F83775">
              <w:t xml:space="preserve"> </w:t>
            </w:r>
          </w:p>
        </w:tc>
        <w:tc>
          <w:tcPr>
            <w:tcW w:w="2802" w:type="dxa"/>
            <w:shd w:val="clear" w:color="auto" w:fill="DBE5F1" w:themeFill="accent1" w:themeFillTint="33"/>
          </w:tcPr>
          <w:p w14:paraId="243A6089" w14:textId="77777777" w:rsidR="00E57A0A" w:rsidRDefault="00E57A0A" w:rsidP="00F96A0A">
            <w:pPr>
              <w:pStyle w:val="WorksheetTable"/>
            </w:pPr>
            <w:r w:rsidRPr="12F83775">
              <w:t xml:space="preserve"> </w:t>
            </w:r>
          </w:p>
        </w:tc>
        <w:tc>
          <w:tcPr>
            <w:tcW w:w="3867" w:type="dxa"/>
            <w:shd w:val="clear" w:color="auto" w:fill="DBE5F1" w:themeFill="accent1" w:themeFillTint="33"/>
          </w:tcPr>
          <w:p w14:paraId="6E9623DC" w14:textId="77777777" w:rsidR="00E57A0A" w:rsidRDefault="00E57A0A" w:rsidP="00F96A0A">
            <w:pPr>
              <w:pStyle w:val="WorksheetTable"/>
            </w:pPr>
            <w:r w:rsidRPr="12F83775">
              <w:t xml:space="preserve"> </w:t>
            </w:r>
          </w:p>
        </w:tc>
      </w:tr>
      <w:tr w:rsidR="00E57A0A" w14:paraId="12F6FE50" w14:textId="77777777" w:rsidTr="00970915">
        <w:tc>
          <w:tcPr>
            <w:tcW w:w="9399" w:type="dxa"/>
            <w:gridSpan w:val="3"/>
            <w:shd w:val="clear" w:color="auto" w:fill="1F497D" w:themeFill="text2"/>
          </w:tcPr>
          <w:p w14:paraId="1EEA060E" w14:textId="152F9D13" w:rsidR="00E57A0A" w:rsidRPr="00970915" w:rsidRDefault="00E57A0A" w:rsidP="00264F44">
            <w:pPr>
              <w:pStyle w:val="WorksheetHeader"/>
              <w:jc w:val="center"/>
              <w:rPr>
                <w:color w:val="FFFFFF" w:themeColor="background1"/>
              </w:rPr>
            </w:pPr>
            <w:r w:rsidRPr="00264F44">
              <w:rPr>
                <w:color w:val="FFFFFF" w:themeColor="background1"/>
                <w:sz w:val="20"/>
              </w:rPr>
              <w:lastRenderedPageBreak/>
              <w:t>Aside from members of the</w:t>
            </w:r>
            <w:r w:rsidR="00264F44" w:rsidRPr="00264F44">
              <w:rPr>
                <w:color w:val="FFFFFF" w:themeColor="background1"/>
                <w:sz w:val="20"/>
              </w:rPr>
              <w:t xml:space="preserve"> working team, please identify </w:t>
            </w:r>
            <w:r w:rsidRPr="00264F44">
              <w:rPr>
                <w:color w:val="FFFFFF" w:themeColor="background1"/>
                <w:sz w:val="20"/>
              </w:rPr>
              <w:t>key stakeholders you should engage in this work.</w:t>
            </w:r>
          </w:p>
        </w:tc>
      </w:tr>
      <w:tr w:rsidR="00E57A0A" w14:paraId="6030DEB5" w14:textId="77777777" w:rsidTr="00E57A0A">
        <w:tc>
          <w:tcPr>
            <w:tcW w:w="2730" w:type="dxa"/>
            <w:shd w:val="clear" w:color="auto" w:fill="DBE5F1" w:themeFill="accent1" w:themeFillTint="33"/>
          </w:tcPr>
          <w:p w14:paraId="2886F185" w14:textId="7DBB85B3" w:rsidR="00E57A0A" w:rsidRDefault="00970915" w:rsidP="00F96A0A">
            <w:pPr>
              <w:pStyle w:val="WorksheetTable"/>
              <w:jc w:val="center"/>
            </w:pPr>
            <w:r>
              <w:t>I</w:t>
            </w:r>
            <w:r w:rsidRPr="12F83775">
              <w:t>nstitutional role</w:t>
            </w:r>
          </w:p>
        </w:tc>
        <w:tc>
          <w:tcPr>
            <w:tcW w:w="2802" w:type="dxa"/>
            <w:shd w:val="clear" w:color="auto" w:fill="DBE5F1" w:themeFill="accent1" w:themeFillTint="33"/>
          </w:tcPr>
          <w:p w14:paraId="5BEC4678" w14:textId="43BC5AAB" w:rsidR="00E57A0A" w:rsidRDefault="00970915" w:rsidP="00F96A0A">
            <w:pPr>
              <w:pStyle w:val="WorksheetTable"/>
              <w:jc w:val="center"/>
            </w:pPr>
            <w:r>
              <w:t>Name</w:t>
            </w:r>
          </w:p>
        </w:tc>
        <w:tc>
          <w:tcPr>
            <w:tcW w:w="3867" w:type="dxa"/>
            <w:shd w:val="clear" w:color="auto" w:fill="DBE5F1" w:themeFill="accent1" w:themeFillTint="33"/>
          </w:tcPr>
          <w:p w14:paraId="12584A8E" w14:textId="4B28E4DB" w:rsidR="00E57A0A" w:rsidRDefault="00E57A0A" w:rsidP="00F96A0A">
            <w:pPr>
              <w:pStyle w:val="WorksheetTable"/>
              <w:jc w:val="center"/>
            </w:pPr>
            <w:r w:rsidRPr="12F83775">
              <w:t xml:space="preserve">Key skills/perspective this person </w:t>
            </w:r>
            <w:r w:rsidR="00C53C62">
              <w:br/>
            </w:r>
            <w:r w:rsidRPr="12F83775">
              <w:t xml:space="preserve">brings to the </w:t>
            </w:r>
            <w:r>
              <w:t>work</w:t>
            </w:r>
          </w:p>
        </w:tc>
      </w:tr>
      <w:tr w:rsidR="00E57A0A" w14:paraId="0CFCBAE2" w14:textId="77777777" w:rsidTr="00E57A0A">
        <w:tc>
          <w:tcPr>
            <w:tcW w:w="2730" w:type="dxa"/>
            <w:shd w:val="clear" w:color="auto" w:fill="DBE5F1" w:themeFill="accent1" w:themeFillTint="33"/>
          </w:tcPr>
          <w:p w14:paraId="4DDCBDA3" w14:textId="77777777" w:rsidR="00E57A0A" w:rsidRDefault="00E57A0A" w:rsidP="00F96A0A">
            <w:pPr>
              <w:pStyle w:val="WorksheetTable"/>
            </w:pPr>
            <w:r w:rsidRPr="12F83775">
              <w:t xml:space="preserve"> </w:t>
            </w:r>
          </w:p>
        </w:tc>
        <w:tc>
          <w:tcPr>
            <w:tcW w:w="2802" w:type="dxa"/>
            <w:shd w:val="clear" w:color="auto" w:fill="DBE5F1" w:themeFill="accent1" w:themeFillTint="33"/>
          </w:tcPr>
          <w:p w14:paraId="28640808" w14:textId="77777777" w:rsidR="00E57A0A" w:rsidRDefault="00E57A0A" w:rsidP="00F96A0A">
            <w:pPr>
              <w:pStyle w:val="WorksheetTable"/>
            </w:pPr>
          </w:p>
        </w:tc>
        <w:tc>
          <w:tcPr>
            <w:tcW w:w="3867" w:type="dxa"/>
            <w:shd w:val="clear" w:color="auto" w:fill="DBE5F1" w:themeFill="accent1" w:themeFillTint="33"/>
          </w:tcPr>
          <w:p w14:paraId="2094F160" w14:textId="77777777" w:rsidR="00E57A0A" w:rsidRDefault="00E57A0A" w:rsidP="00F96A0A">
            <w:pPr>
              <w:pStyle w:val="WorksheetTable"/>
            </w:pPr>
          </w:p>
        </w:tc>
      </w:tr>
      <w:tr w:rsidR="00E57A0A" w14:paraId="09D70B31" w14:textId="77777777" w:rsidTr="00E57A0A">
        <w:tc>
          <w:tcPr>
            <w:tcW w:w="2730" w:type="dxa"/>
            <w:shd w:val="clear" w:color="auto" w:fill="DBE5F1" w:themeFill="accent1" w:themeFillTint="33"/>
          </w:tcPr>
          <w:p w14:paraId="569A1CC2" w14:textId="77777777" w:rsidR="00E57A0A" w:rsidRDefault="00E57A0A" w:rsidP="00F96A0A">
            <w:pPr>
              <w:pStyle w:val="WorksheetTable"/>
            </w:pPr>
            <w:r w:rsidRPr="12F83775">
              <w:t xml:space="preserve"> </w:t>
            </w:r>
          </w:p>
        </w:tc>
        <w:tc>
          <w:tcPr>
            <w:tcW w:w="2802" w:type="dxa"/>
            <w:shd w:val="clear" w:color="auto" w:fill="DBE5F1" w:themeFill="accent1" w:themeFillTint="33"/>
          </w:tcPr>
          <w:p w14:paraId="714E2234" w14:textId="77777777" w:rsidR="00E57A0A" w:rsidRDefault="00E57A0A" w:rsidP="00F96A0A">
            <w:pPr>
              <w:pStyle w:val="WorksheetTable"/>
            </w:pPr>
          </w:p>
        </w:tc>
        <w:tc>
          <w:tcPr>
            <w:tcW w:w="3867" w:type="dxa"/>
            <w:shd w:val="clear" w:color="auto" w:fill="DBE5F1" w:themeFill="accent1" w:themeFillTint="33"/>
          </w:tcPr>
          <w:p w14:paraId="5D831C06" w14:textId="77777777" w:rsidR="00E57A0A" w:rsidRDefault="00E57A0A" w:rsidP="00F96A0A">
            <w:pPr>
              <w:pStyle w:val="WorksheetTable"/>
            </w:pPr>
          </w:p>
        </w:tc>
      </w:tr>
      <w:tr w:rsidR="00E57A0A" w14:paraId="623EFB48" w14:textId="77777777" w:rsidTr="00E57A0A">
        <w:tc>
          <w:tcPr>
            <w:tcW w:w="2730" w:type="dxa"/>
            <w:shd w:val="clear" w:color="auto" w:fill="DBE5F1" w:themeFill="accent1" w:themeFillTint="33"/>
          </w:tcPr>
          <w:p w14:paraId="19D517B1" w14:textId="77777777" w:rsidR="00E57A0A" w:rsidRDefault="00E57A0A" w:rsidP="00F96A0A">
            <w:pPr>
              <w:pStyle w:val="WorksheetTable"/>
            </w:pPr>
            <w:r w:rsidRPr="12F83775">
              <w:t xml:space="preserve"> </w:t>
            </w:r>
          </w:p>
        </w:tc>
        <w:tc>
          <w:tcPr>
            <w:tcW w:w="2802" w:type="dxa"/>
            <w:shd w:val="clear" w:color="auto" w:fill="DBE5F1" w:themeFill="accent1" w:themeFillTint="33"/>
          </w:tcPr>
          <w:p w14:paraId="1EFAA051" w14:textId="77777777" w:rsidR="00E57A0A" w:rsidRDefault="00E57A0A" w:rsidP="00F96A0A">
            <w:pPr>
              <w:pStyle w:val="WorksheetTable"/>
            </w:pPr>
          </w:p>
        </w:tc>
        <w:tc>
          <w:tcPr>
            <w:tcW w:w="3867" w:type="dxa"/>
            <w:shd w:val="clear" w:color="auto" w:fill="DBE5F1" w:themeFill="accent1" w:themeFillTint="33"/>
          </w:tcPr>
          <w:p w14:paraId="0FE5140D" w14:textId="77777777" w:rsidR="00E57A0A" w:rsidRDefault="00E57A0A" w:rsidP="00F96A0A">
            <w:pPr>
              <w:pStyle w:val="WorksheetTable"/>
            </w:pPr>
          </w:p>
        </w:tc>
      </w:tr>
      <w:tr w:rsidR="00E57A0A" w14:paraId="350BD777" w14:textId="77777777" w:rsidTr="00E57A0A">
        <w:tc>
          <w:tcPr>
            <w:tcW w:w="2730" w:type="dxa"/>
            <w:shd w:val="clear" w:color="auto" w:fill="DBE5F1" w:themeFill="accent1" w:themeFillTint="33"/>
          </w:tcPr>
          <w:p w14:paraId="253ADAB7" w14:textId="77777777" w:rsidR="00E57A0A" w:rsidRDefault="00E57A0A" w:rsidP="00F96A0A">
            <w:pPr>
              <w:pStyle w:val="WorksheetTable"/>
            </w:pPr>
            <w:r w:rsidRPr="12F83775">
              <w:t xml:space="preserve"> </w:t>
            </w:r>
          </w:p>
        </w:tc>
        <w:tc>
          <w:tcPr>
            <w:tcW w:w="2802" w:type="dxa"/>
            <w:shd w:val="clear" w:color="auto" w:fill="DBE5F1" w:themeFill="accent1" w:themeFillTint="33"/>
          </w:tcPr>
          <w:p w14:paraId="5DE564FD" w14:textId="77777777" w:rsidR="00E57A0A" w:rsidRDefault="00E57A0A" w:rsidP="00F96A0A">
            <w:pPr>
              <w:pStyle w:val="WorksheetTable"/>
            </w:pPr>
          </w:p>
        </w:tc>
        <w:tc>
          <w:tcPr>
            <w:tcW w:w="3867" w:type="dxa"/>
            <w:shd w:val="clear" w:color="auto" w:fill="DBE5F1" w:themeFill="accent1" w:themeFillTint="33"/>
          </w:tcPr>
          <w:p w14:paraId="446014D4" w14:textId="77777777" w:rsidR="00E57A0A" w:rsidRDefault="00E57A0A" w:rsidP="00F96A0A">
            <w:pPr>
              <w:pStyle w:val="WorksheetTable"/>
            </w:pPr>
          </w:p>
        </w:tc>
      </w:tr>
      <w:tr w:rsidR="00E57A0A" w14:paraId="18AEC068" w14:textId="77777777" w:rsidTr="00E57A0A">
        <w:tc>
          <w:tcPr>
            <w:tcW w:w="2730" w:type="dxa"/>
            <w:shd w:val="clear" w:color="auto" w:fill="DBE5F1" w:themeFill="accent1" w:themeFillTint="33"/>
          </w:tcPr>
          <w:p w14:paraId="2255D0E4" w14:textId="77777777" w:rsidR="00E57A0A" w:rsidRDefault="00E57A0A" w:rsidP="00F96A0A">
            <w:pPr>
              <w:pStyle w:val="WorksheetTable"/>
            </w:pPr>
            <w:r w:rsidRPr="12F83775">
              <w:t xml:space="preserve"> </w:t>
            </w:r>
          </w:p>
        </w:tc>
        <w:tc>
          <w:tcPr>
            <w:tcW w:w="2802" w:type="dxa"/>
            <w:shd w:val="clear" w:color="auto" w:fill="DBE5F1" w:themeFill="accent1" w:themeFillTint="33"/>
          </w:tcPr>
          <w:p w14:paraId="513B7A71" w14:textId="77777777" w:rsidR="00E57A0A" w:rsidRDefault="00E57A0A" w:rsidP="00F96A0A">
            <w:pPr>
              <w:pStyle w:val="WorksheetTable"/>
            </w:pPr>
          </w:p>
        </w:tc>
        <w:tc>
          <w:tcPr>
            <w:tcW w:w="3867" w:type="dxa"/>
            <w:shd w:val="clear" w:color="auto" w:fill="DBE5F1" w:themeFill="accent1" w:themeFillTint="33"/>
          </w:tcPr>
          <w:p w14:paraId="71D5230E" w14:textId="77777777" w:rsidR="00E57A0A" w:rsidRDefault="00E57A0A" w:rsidP="00F96A0A">
            <w:pPr>
              <w:pStyle w:val="WorksheetTable"/>
            </w:pPr>
          </w:p>
        </w:tc>
      </w:tr>
      <w:tr w:rsidR="00C53C62" w14:paraId="45357DC8" w14:textId="77777777" w:rsidTr="00E57A0A">
        <w:tc>
          <w:tcPr>
            <w:tcW w:w="2730" w:type="dxa"/>
            <w:shd w:val="clear" w:color="auto" w:fill="DBE5F1" w:themeFill="accent1" w:themeFillTint="33"/>
          </w:tcPr>
          <w:p w14:paraId="182BD42F" w14:textId="77777777" w:rsidR="00C53C62" w:rsidRPr="12F83775" w:rsidRDefault="00C53C62" w:rsidP="00F96A0A">
            <w:pPr>
              <w:pStyle w:val="WorksheetTable"/>
            </w:pPr>
          </w:p>
        </w:tc>
        <w:tc>
          <w:tcPr>
            <w:tcW w:w="2802" w:type="dxa"/>
            <w:shd w:val="clear" w:color="auto" w:fill="DBE5F1" w:themeFill="accent1" w:themeFillTint="33"/>
          </w:tcPr>
          <w:p w14:paraId="6477D907" w14:textId="77777777" w:rsidR="00C53C62" w:rsidRDefault="00C53C62" w:rsidP="00F96A0A">
            <w:pPr>
              <w:pStyle w:val="WorksheetTable"/>
            </w:pPr>
          </w:p>
        </w:tc>
        <w:tc>
          <w:tcPr>
            <w:tcW w:w="3867" w:type="dxa"/>
            <w:shd w:val="clear" w:color="auto" w:fill="DBE5F1" w:themeFill="accent1" w:themeFillTint="33"/>
          </w:tcPr>
          <w:p w14:paraId="64CDC618" w14:textId="77777777" w:rsidR="00C53C62" w:rsidRDefault="00C53C62" w:rsidP="00F96A0A">
            <w:pPr>
              <w:pStyle w:val="WorksheetTable"/>
            </w:pPr>
          </w:p>
        </w:tc>
      </w:tr>
      <w:tr w:rsidR="00C53C62" w14:paraId="087EAA26" w14:textId="77777777" w:rsidTr="00E57A0A">
        <w:tc>
          <w:tcPr>
            <w:tcW w:w="2730" w:type="dxa"/>
            <w:shd w:val="clear" w:color="auto" w:fill="DBE5F1" w:themeFill="accent1" w:themeFillTint="33"/>
          </w:tcPr>
          <w:p w14:paraId="7529C659" w14:textId="77777777" w:rsidR="00C53C62" w:rsidRPr="12F83775" w:rsidRDefault="00C53C62" w:rsidP="00F96A0A">
            <w:pPr>
              <w:pStyle w:val="WorksheetTable"/>
            </w:pPr>
          </w:p>
        </w:tc>
        <w:tc>
          <w:tcPr>
            <w:tcW w:w="2802" w:type="dxa"/>
            <w:shd w:val="clear" w:color="auto" w:fill="DBE5F1" w:themeFill="accent1" w:themeFillTint="33"/>
          </w:tcPr>
          <w:p w14:paraId="5EAB4AE7" w14:textId="77777777" w:rsidR="00C53C62" w:rsidRDefault="00C53C62" w:rsidP="00F96A0A">
            <w:pPr>
              <w:pStyle w:val="WorksheetTable"/>
            </w:pPr>
          </w:p>
        </w:tc>
        <w:tc>
          <w:tcPr>
            <w:tcW w:w="3867" w:type="dxa"/>
            <w:shd w:val="clear" w:color="auto" w:fill="DBE5F1" w:themeFill="accent1" w:themeFillTint="33"/>
          </w:tcPr>
          <w:p w14:paraId="6C656272" w14:textId="77777777" w:rsidR="00C53C62" w:rsidRDefault="00C53C62" w:rsidP="00F96A0A">
            <w:pPr>
              <w:pStyle w:val="WorksheetTable"/>
            </w:pPr>
          </w:p>
        </w:tc>
      </w:tr>
      <w:tr w:rsidR="00C53C62" w14:paraId="5D793707" w14:textId="77777777" w:rsidTr="00E57A0A">
        <w:tc>
          <w:tcPr>
            <w:tcW w:w="2730" w:type="dxa"/>
            <w:shd w:val="clear" w:color="auto" w:fill="DBE5F1" w:themeFill="accent1" w:themeFillTint="33"/>
          </w:tcPr>
          <w:p w14:paraId="3DEB36E7" w14:textId="77777777" w:rsidR="00C53C62" w:rsidRPr="12F83775" w:rsidRDefault="00C53C62" w:rsidP="00F96A0A">
            <w:pPr>
              <w:pStyle w:val="WorksheetTable"/>
            </w:pPr>
          </w:p>
        </w:tc>
        <w:tc>
          <w:tcPr>
            <w:tcW w:w="2802" w:type="dxa"/>
            <w:shd w:val="clear" w:color="auto" w:fill="DBE5F1" w:themeFill="accent1" w:themeFillTint="33"/>
          </w:tcPr>
          <w:p w14:paraId="03A600A2" w14:textId="77777777" w:rsidR="00C53C62" w:rsidRDefault="00C53C62" w:rsidP="00F96A0A">
            <w:pPr>
              <w:pStyle w:val="WorksheetTable"/>
            </w:pPr>
          </w:p>
        </w:tc>
        <w:tc>
          <w:tcPr>
            <w:tcW w:w="3867" w:type="dxa"/>
            <w:shd w:val="clear" w:color="auto" w:fill="DBE5F1" w:themeFill="accent1" w:themeFillTint="33"/>
          </w:tcPr>
          <w:p w14:paraId="1272E99F" w14:textId="77777777" w:rsidR="00C53C62" w:rsidRDefault="00C53C62" w:rsidP="00F96A0A">
            <w:pPr>
              <w:pStyle w:val="WorksheetTable"/>
            </w:pPr>
          </w:p>
        </w:tc>
      </w:tr>
      <w:tr w:rsidR="00C53C62" w14:paraId="0790B28E" w14:textId="77777777" w:rsidTr="00E57A0A">
        <w:tc>
          <w:tcPr>
            <w:tcW w:w="2730" w:type="dxa"/>
            <w:shd w:val="clear" w:color="auto" w:fill="DBE5F1" w:themeFill="accent1" w:themeFillTint="33"/>
          </w:tcPr>
          <w:p w14:paraId="49A71CA2" w14:textId="77777777" w:rsidR="00C53C62" w:rsidRPr="12F83775" w:rsidRDefault="00C53C62" w:rsidP="00F96A0A">
            <w:pPr>
              <w:pStyle w:val="WorksheetTable"/>
            </w:pPr>
          </w:p>
        </w:tc>
        <w:tc>
          <w:tcPr>
            <w:tcW w:w="2802" w:type="dxa"/>
            <w:shd w:val="clear" w:color="auto" w:fill="DBE5F1" w:themeFill="accent1" w:themeFillTint="33"/>
          </w:tcPr>
          <w:p w14:paraId="2B025802" w14:textId="77777777" w:rsidR="00C53C62" w:rsidRDefault="00C53C62" w:rsidP="00F96A0A">
            <w:pPr>
              <w:pStyle w:val="WorksheetTable"/>
            </w:pPr>
          </w:p>
        </w:tc>
        <w:tc>
          <w:tcPr>
            <w:tcW w:w="3867" w:type="dxa"/>
            <w:shd w:val="clear" w:color="auto" w:fill="DBE5F1" w:themeFill="accent1" w:themeFillTint="33"/>
          </w:tcPr>
          <w:p w14:paraId="13F70BE9" w14:textId="77777777" w:rsidR="00C53C62" w:rsidRDefault="00C53C62" w:rsidP="00F96A0A">
            <w:pPr>
              <w:pStyle w:val="WorksheetTable"/>
            </w:pPr>
          </w:p>
        </w:tc>
      </w:tr>
      <w:tr w:rsidR="00C53C62" w14:paraId="7B4CD1F4" w14:textId="77777777" w:rsidTr="00E57A0A">
        <w:tc>
          <w:tcPr>
            <w:tcW w:w="2730" w:type="dxa"/>
            <w:shd w:val="clear" w:color="auto" w:fill="DBE5F1" w:themeFill="accent1" w:themeFillTint="33"/>
          </w:tcPr>
          <w:p w14:paraId="7FACA989" w14:textId="77777777" w:rsidR="00C53C62" w:rsidRPr="12F83775" w:rsidRDefault="00C53C62" w:rsidP="00F96A0A">
            <w:pPr>
              <w:pStyle w:val="WorksheetTable"/>
            </w:pPr>
          </w:p>
        </w:tc>
        <w:tc>
          <w:tcPr>
            <w:tcW w:w="2802" w:type="dxa"/>
            <w:shd w:val="clear" w:color="auto" w:fill="DBE5F1" w:themeFill="accent1" w:themeFillTint="33"/>
          </w:tcPr>
          <w:p w14:paraId="1DF0EDF3" w14:textId="77777777" w:rsidR="00C53C62" w:rsidRDefault="00C53C62" w:rsidP="00F96A0A">
            <w:pPr>
              <w:pStyle w:val="WorksheetTable"/>
            </w:pPr>
          </w:p>
        </w:tc>
        <w:tc>
          <w:tcPr>
            <w:tcW w:w="3867" w:type="dxa"/>
            <w:shd w:val="clear" w:color="auto" w:fill="DBE5F1" w:themeFill="accent1" w:themeFillTint="33"/>
          </w:tcPr>
          <w:p w14:paraId="3EE53C73" w14:textId="77777777" w:rsidR="00C53C62" w:rsidRDefault="00C53C62" w:rsidP="00F96A0A">
            <w:pPr>
              <w:pStyle w:val="WorksheetTable"/>
            </w:pPr>
          </w:p>
        </w:tc>
      </w:tr>
    </w:tbl>
    <w:p w14:paraId="6259E71C" w14:textId="77777777" w:rsidR="00B67E51" w:rsidRDefault="00B67E51" w:rsidP="00F96A0A">
      <w:pPr>
        <w:rPr>
          <w:rFonts w:ascii="AvantGarde CondBook" w:hAnsi="AvantGarde CondBook"/>
        </w:rPr>
      </w:pPr>
    </w:p>
    <w:p w14:paraId="7DD401C6" w14:textId="77777777" w:rsidR="00D769A3" w:rsidRDefault="00D769A3">
      <w:pPr>
        <w:spacing w:after="0" w:line="240" w:lineRule="auto"/>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p>
    <w:p w14:paraId="73E45692" w14:textId="09AFE105" w:rsidR="0055182B" w:rsidRPr="00B85CD2" w:rsidRDefault="0055182B" w:rsidP="00C2795F">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0288" behindDoc="1" locked="0" layoutInCell="1" allowOverlap="1" wp14:anchorId="5F28408A" wp14:editId="30FE4294">
            <wp:simplePos x="0" y="0"/>
            <wp:positionH relativeFrom="column">
              <wp:posOffset>-228600</wp:posOffset>
            </wp:positionH>
            <wp:positionV relativeFrom="paragraph">
              <wp:posOffset>3810</wp:posOffset>
            </wp:positionV>
            <wp:extent cx="5943600" cy="401744"/>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00E27D9B">
        <w:rPr>
          <w:rFonts w:asciiTheme="majorHAnsi" w:hAnsiTheme="majorHAnsi"/>
          <w:color w:val="FFFFFF" w:themeColor="background1"/>
          <w:position w:val="-40"/>
          <w:sz w:val="24"/>
          <w:szCs w:val="24"/>
        </w:rPr>
        <w:t>Worksheet Intro.2A</w:t>
      </w:r>
    </w:p>
    <w:p w14:paraId="2B237AC7" w14:textId="77777777" w:rsidR="00E13314" w:rsidRPr="00E13314" w:rsidRDefault="00E13314" w:rsidP="002F5510">
      <w:pPr>
        <w:spacing w:before="240"/>
        <w:ind w:left="-270"/>
        <w:jc w:val="center"/>
        <w:rPr>
          <w:rFonts w:asciiTheme="majorHAnsi" w:hAnsiTheme="majorHAnsi"/>
          <w:b/>
          <w:color w:val="00836C"/>
          <w:sz w:val="36"/>
          <w:szCs w:val="36"/>
        </w:rPr>
      </w:pPr>
      <w:r w:rsidRPr="00E13314">
        <w:rPr>
          <w:rFonts w:asciiTheme="majorHAnsi" w:hAnsiTheme="majorHAnsi"/>
          <w:b/>
          <w:color w:val="00836C"/>
          <w:sz w:val="36"/>
          <w:szCs w:val="36"/>
        </w:rPr>
        <w:t>Reviewing Campus Self-Assessments</w:t>
      </w:r>
    </w:p>
    <w:p w14:paraId="22AE9B5C" w14:textId="77777777" w:rsidR="00E13314" w:rsidRPr="00E13314" w:rsidRDefault="00E13314" w:rsidP="003069AF">
      <w:pPr>
        <w:ind w:left="-270"/>
        <w:rPr>
          <w:rFonts w:asciiTheme="majorHAnsi" w:eastAsiaTheme="minorEastAsia" w:hAnsiTheme="majorHAnsi" w:cs="ITCAvantGardeStd-BkCn"/>
          <w:color w:val="000000"/>
        </w:rPr>
      </w:pPr>
      <w:r w:rsidRPr="00E13314">
        <w:rPr>
          <w:rFonts w:asciiTheme="majorHAnsi" w:eastAsiaTheme="minorEastAsia" w:hAnsiTheme="majorHAnsi" w:cs="ITCAvantGardeStd-BkCn"/>
          <w:b/>
          <w:color w:val="000000"/>
        </w:rPr>
        <w:t>Directions:</w:t>
      </w:r>
      <w:r w:rsidRPr="00E13314">
        <w:rPr>
          <w:rFonts w:asciiTheme="majorHAnsi" w:eastAsiaTheme="minorEastAsia" w:hAnsiTheme="majorHAnsi" w:cs="ITCAvantGardeStd-BkCn"/>
          <w:color w:val="000000"/>
        </w:rPr>
        <w:t xml:space="preserve"> If your institution has recently completed one of ATD’s diagnostic self-assessments (e.g., the ICAT or the Teaching and Learning diagnostic), we suggest you obtain copies of the results and share them with your team for individual review and collective conversation. </w:t>
      </w:r>
    </w:p>
    <w:p w14:paraId="1F8AD438" w14:textId="77777777" w:rsidR="00E13314" w:rsidRPr="00E13314" w:rsidRDefault="00E13314" w:rsidP="003069AF">
      <w:pPr>
        <w:ind w:left="-270"/>
        <w:rPr>
          <w:rFonts w:asciiTheme="majorHAnsi" w:eastAsiaTheme="minorEastAsia" w:hAnsiTheme="majorHAnsi" w:cs="ITCAvantGardeStd-BkCn"/>
          <w:color w:val="000000"/>
        </w:rPr>
      </w:pPr>
      <w:r w:rsidRPr="00E13314">
        <w:rPr>
          <w:rFonts w:asciiTheme="majorHAnsi" w:eastAsiaTheme="minorEastAsia" w:hAnsiTheme="majorHAnsi" w:cs="ITCAvantGardeStd-BkCn"/>
          <w:color w:val="000000"/>
        </w:rPr>
        <w:t>We suggest each team member individually review the results and make notes, considering the reflective questions. As a group, use the results, your expertise, and the discussion questions to share thoughts and consider a plan of action.</w:t>
      </w:r>
    </w:p>
    <w:p w14:paraId="2BFC19DF" w14:textId="77777777" w:rsidR="00E13314" w:rsidRPr="00E13314" w:rsidRDefault="00E13314" w:rsidP="003069AF">
      <w:pPr>
        <w:ind w:left="-270"/>
        <w:rPr>
          <w:rFonts w:asciiTheme="majorHAnsi" w:eastAsiaTheme="minorEastAsia" w:hAnsiTheme="majorHAnsi" w:cs="ITCAvantGardeStd-BkCn"/>
          <w:color w:val="000000"/>
        </w:rPr>
      </w:pPr>
      <w:r w:rsidRPr="00E13314">
        <w:rPr>
          <w:rFonts w:asciiTheme="majorHAnsi" w:eastAsiaTheme="minorEastAsia" w:hAnsiTheme="majorHAnsi" w:cs="ITCAvantGardeStd-BkCn"/>
          <w:color w:val="000000"/>
        </w:rPr>
        <w:t xml:space="preserve">If your team has </w:t>
      </w:r>
      <w:r w:rsidRPr="00E13314">
        <w:rPr>
          <w:rFonts w:asciiTheme="majorHAnsi" w:eastAsiaTheme="minorEastAsia" w:hAnsiTheme="majorHAnsi" w:cs="ITCAvantGardeStd-BkCn"/>
          <w:b/>
          <w:color w:val="000000"/>
        </w:rPr>
        <w:t>not</w:t>
      </w:r>
      <w:r w:rsidRPr="00E13314">
        <w:rPr>
          <w:rFonts w:asciiTheme="majorHAnsi" w:eastAsiaTheme="minorEastAsia" w:hAnsiTheme="majorHAnsi" w:cs="ITCAvantGardeStd-BkCn"/>
          <w:color w:val="000000"/>
        </w:rPr>
        <w:t xml:space="preserve"> recently completed one of ATD’s diagnostic self-assessments, we recommend that you move on to Worksheet Intro.2B.</w:t>
      </w:r>
    </w:p>
    <w:p w14:paraId="01795C54" w14:textId="77777777" w:rsidR="00E13314" w:rsidRPr="00E13314" w:rsidRDefault="00E13314" w:rsidP="003069AF">
      <w:pPr>
        <w:ind w:left="-270"/>
        <w:rPr>
          <w:rFonts w:asciiTheme="majorHAnsi" w:eastAsiaTheme="minorEastAsia" w:hAnsiTheme="majorHAnsi" w:cs="ITCAvantGardeStd-BkCn"/>
          <w:color w:val="000000"/>
        </w:rPr>
      </w:pPr>
      <w:r w:rsidRPr="00E13314">
        <w:rPr>
          <w:rFonts w:asciiTheme="majorHAnsi" w:eastAsiaTheme="minorEastAsia" w:hAnsiTheme="majorHAnsi" w:cs="ITCAvantGardeStd-BkCn"/>
          <w:b/>
          <w:color w:val="000000"/>
        </w:rPr>
        <w:t>Reflective Questions:</w:t>
      </w:r>
      <w:r w:rsidRPr="00E13314">
        <w:rPr>
          <w:rFonts w:asciiTheme="majorHAnsi" w:eastAsiaTheme="minorEastAsia" w:hAnsiTheme="majorHAnsi" w:cs="ITCAvantGardeStd-BkCn"/>
          <w:color w:val="000000"/>
        </w:rPr>
        <w:t xml:space="preserve"> As an individual, review the results of your college’s ATD diagnostic, and take some time to think about these questions before you begin discussion with your group.</w:t>
      </w:r>
    </w:p>
    <w:p w14:paraId="27D7AD9A" w14:textId="2D95A36A" w:rsidR="00E13314" w:rsidRPr="00E13314" w:rsidRDefault="00E13314" w:rsidP="003069AF">
      <w:pPr>
        <w:pStyle w:val="ListParagraph"/>
        <w:numPr>
          <w:ilvl w:val="0"/>
          <w:numId w:val="7"/>
        </w:numPr>
        <w:ind w:left="576" w:hanging="288"/>
        <w:rPr>
          <w:rFonts w:asciiTheme="majorHAnsi" w:eastAsiaTheme="minorEastAsia" w:hAnsiTheme="majorHAnsi" w:cs="ITCAvantGardeStd-BkCn"/>
          <w:color w:val="000000"/>
        </w:rPr>
      </w:pPr>
      <w:r w:rsidRPr="00E13314">
        <w:rPr>
          <w:rFonts w:asciiTheme="majorHAnsi" w:eastAsiaTheme="minorEastAsia" w:hAnsiTheme="majorHAnsi" w:cs="ITCAvantGardeStd-BkCn"/>
          <w:color w:val="000000"/>
        </w:rPr>
        <w:t xml:space="preserve">What did the results of this diagnostic suggest to you about the culture of excellence in teaching and learning at your college? </w:t>
      </w:r>
    </w:p>
    <w:p w14:paraId="182BB16F" w14:textId="1B30C6D4" w:rsidR="00E13314" w:rsidRPr="00E13314" w:rsidRDefault="00E13314" w:rsidP="003069AF">
      <w:pPr>
        <w:pStyle w:val="ListParagraph"/>
        <w:numPr>
          <w:ilvl w:val="0"/>
          <w:numId w:val="7"/>
        </w:numPr>
        <w:ind w:left="576" w:hanging="288"/>
        <w:rPr>
          <w:rFonts w:asciiTheme="majorHAnsi" w:eastAsiaTheme="minorEastAsia" w:hAnsiTheme="majorHAnsi" w:cs="ITCAvantGardeStd-BkCn"/>
          <w:color w:val="000000"/>
        </w:rPr>
      </w:pPr>
      <w:r w:rsidRPr="00E13314">
        <w:rPr>
          <w:rFonts w:asciiTheme="majorHAnsi" w:eastAsiaTheme="minorEastAsia" w:hAnsiTheme="majorHAnsi" w:cs="ITCAvantGardeStd-BkCn"/>
          <w:color w:val="000000"/>
        </w:rPr>
        <w:t>What strengths does your college have in this regard? What areas of need did you identify?</w:t>
      </w:r>
    </w:p>
    <w:p w14:paraId="5F42AF0D" w14:textId="20EE4D67" w:rsidR="00E13314" w:rsidRPr="00E13314" w:rsidRDefault="00E13314" w:rsidP="003069AF">
      <w:pPr>
        <w:pStyle w:val="ListParagraph"/>
        <w:numPr>
          <w:ilvl w:val="0"/>
          <w:numId w:val="7"/>
        </w:numPr>
        <w:ind w:left="576" w:hanging="288"/>
        <w:rPr>
          <w:rFonts w:asciiTheme="majorHAnsi" w:eastAsiaTheme="minorEastAsia" w:hAnsiTheme="majorHAnsi" w:cs="ITCAvantGardeStd-BkCn"/>
          <w:color w:val="000000"/>
        </w:rPr>
      </w:pPr>
      <w:r w:rsidRPr="00E13314">
        <w:rPr>
          <w:rFonts w:asciiTheme="majorHAnsi" w:eastAsiaTheme="minorEastAsia" w:hAnsiTheme="majorHAnsi" w:cs="ITCAvantGardeStd-BkCn"/>
          <w:color w:val="000000"/>
        </w:rPr>
        <w:t xml:space="preserve">What surprised you? Why? What would you want to learn more about? </w:t>
      </w:r>
    </w:p>
    <w:p w14:paraId="1C425F01" w14:textId="77777777" w:rsidR="00E13314" w:rsidRPr="00E13314" w:rsidRDefault="00E13314" w:rsidP="003069AF">
      <w:pPr>
        <w:ind w:left="-270"/>
        <w:rPr>
          <w:rFonts w:asciiTheme="majorHAnsi" w:eastAsiaTheme="minorEastAsia" w:hAnsiTheme="majorHAnsi" w:cs="ITCAvantGardeStd-BkCn"/>
          <w:color w:val="000000"/>
        </w:rPr>
      </w:pPr>
      <w:r w:rsidRPr="00E13314">
        <w:rPr>
          <w:rFonts w:asciiTheme="majorHAnsi" w:eastAsiaTheme="minorEastAsia" w:hAnsiTheme="majorHAnsi" w:cs="ITCAvantGardeStd-BkCn"/>
          <w:b/>
          <w:color w:val="000000"/>
        </w:rPr>
        <w:t>Discussion Questions:</w:t>
      </w:r>
      <w:r w:rsidRPr="00E13314">
        <w:rPr>
          <w:rFonts w:asciiTheme="majorHAnsi" w:eastAsiaTheme="minorEastAsia" w:hAnsiTheme="majorHAnsi" w:cs="ITCAvantGardeStd-BkCn"/>
          <w:color w:val="000000"/>
        </w:rPr>
        <w:t xml:space="preserve"> When you gather as a group, consider these suggestions and questions as possible prompts for group conversation and planning activity:</w:t>
      </w:r>
    </w:p>
    <w:p w14:paraId="394359EB" w14:textId="4035844D" w:rsidR="00E13314" w:rsidRPr="00623346" w:rsidRDefault="00E13314" w:rsidP="003069AF">
      <w:pPr>
        <w:pStyle w:val="ListParagraph"/>
        <w:numPr>
          <w:ilvl w:val="0"/>
          <w:numId w:val="9"/>
        </w:numPr>
        <w:ind w:left="576" w:hanging="288"/>
        <w:rPr>
          <w:rFonts w:asciiTheme="majorHAnsi" w:eastAsiaTheme="minorEastAsia" w:hAnsiTheme="majorHAnsi" w:cs="ITCAvantGardeStd-BkCn"/>
          <w:color w:val="000000"/>
        </w:rPr>
      </w:pPr>
      <w:r w:rsidRPr="00623346">
        <w:rPr>
          <w:rFonts w:asciiTheme="majorHAnsi" w:eastAsiaTheme="minorEastAsia" w:hAnsiTheme="majorHAnsi" w:cs="ITCAvantGardeStd-BkCn"/>
          <w:color w:val="000000"/>
        </w:rPr>
        <w:t>What do these results suggest about college strengths? What areas of need emerged? Are there ways to use your campus strengths to address the areas of need?</w:t>
      </w:r>
    </w:p>
    <w:p w14:paraId="67DD5AD2" w14:textId="6D72F775" w:rsidR="00E13314" w:rsidRPr="00623346" w:rsidRDefault="00E13314" w:rsidP="003069AF">
      <w:pPr>
        <w:pStyle w:val="ListParagraph"/>
        <w:numPr>
          <w:ilvl w:val="0"/>
          <w:numId w:val="9"/>
        </w:numPr>
        <w:ind w:left="576" w:hanging="288"/>
        <w:rPr>
          <w:rFonts w:asciiTheme="majorHAnsi" w:eastAsiaTheme="minorEastAsia" w:hAnsiTheme="majorHAnsi" w:cs="ITCAvantGardeStd-BkCn"/>
          <w:color w:val="000000"/>
        </w:rPr>
      </w:pPr>
      <w:r w:rsidRPr="00623346">
        <w:rPr>
          <w:rFonts w:asciiTheme="majorHAnsi" w:eastAsiaTheme="minorEastAsia" w:hAnsiTheme="majorHAnsi" w:cs="ITCAvantGardeStd-BkCn"/>
          <w:color w:val="000000"/>
        </w:rPr>
        <w:t>How does your team view these results? Do they seem accurate? What questions do they raise?</w:t>
      </w:r>
    </w:p>
    <w:p w14:paraId="6B1731F4" w14:textId="5F8C9197" w:rsidR="0055182B" w:rsidRPr="00F07678" w:rsidRDefault="00E13314" w:rsidP="003069AF">
      <w:pPr>
        <w:pStyle w:val="ListParagraph"/>
        <w:numPr>
          <w:ilvl w:val="0"/>
          <w:numId w:val="9"/>
        </w:numPr>
        <w:ind w:left="576" w:hanging="288"/>
        <w:rPr>
          <w:rFonts w:asciiTheme="majorHAnsi" w:hAnsiTheme="majorHAnsi"/>
        </w:rPr>
      </w:pPr>
      <w:r w:rsidRPr="00623346">
        <w:rPr>
          <w:rFonts w:asciiTheme="majorHAnsi" w:eastAsiaTheme="minorEastAsia" w:hAnsiTheme="majorHAnsi" w:cs="ITCAvantGardeStd-BkCn"/>
          <w:color w:val="000000"/>
        </w:rPr>
        <w:t>As a group try to agree on a list of at least three to five priority areas for action aimed at deepening quality in learning and teaching. Please agree on a list of at least two areas of strength that could help the college move forward in this effort. (Please save these notes for later review and consideration.)</w:t>
      </w:r>
    </w:p>
    <w:p w14:paraId="00825848" w14:textId="77777777" w:rsidR="00F07678" w:rsidRDefault="00F07678">
      <w:pPr>
        <w:spacing w:after="0" w:line="240" w:lineRule="auto"/>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p>
    <w:p w14:paraId="44E9FA1A" w14:textId="1010BC27" w:rsidR="00F07678" w:rsidRPr="00B85CD2" w:rsidRDefault="00F07678" w:rsidP="00C2795F">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2336" behindDoc="1" locked="0" layoutInCell="1" allowOverlap="1" wp14:anchorId="2CD722C7" wp14:editId="545DF86B">
            <wp:simplePos x="0" y="0"/>
            <wp:positionH relativeFrom="column">
              <wp:posOffset>-228600</wp:posOffset>
            </wp:positionH>
            <wp:positionV relativeFrom="paragraph">
              <wp:posOffset>3810</wp:posOffset>
            </wp:positionV>
            <wp:extent cx="5943600" cy="40174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Worksheet</w:t>
      </w:r>
      <w:r w:rsidR="00A53AA1">
        <w:rPr>
          <w:rFonts w:asciiTheme="majorHAnsi" w:hAnsiTheme="majorHAnsi"/>
          <w:color w:val="FFFFFF" w:themeColor="background1"/>
          <w:position w:val="-40"/>
          <w:sz w:val="24"/>
          <w:szCs w:val="24"/>
        </w:rPr>
        <w:t xml:space="preserve"> Intro.2B</w:t>
      </w:r>
    </w:p>
    <w:p w14:paraId="22624B23" w14:textId="249D2219" w:rsidR="00A53AA1" w:rsidRPr="00A53AA1" w:rsidRDefault="00A53AA1" w:rsidP="002F5510">
      <w:pPr>
        <w:spacing w:before="240"/>
        <w:ind w:left="-270"/>
        <w:jc w:val="center"/>
        <w:rPr>
          <w:rFonts w:asciiTheme="majorHAnsi" w:hAnsiTheme="majorHAnsi"/>
          <w:b/>
          <w:color w:val="00836C"/>
          <w:sz w:val="36"/>
          <w:szCs w:val="36"/>
        </w:rPr>
      </w:pPr>
      <w:r w:rsidRPr="00A53AA1">
        <w:rPr>
          <w:rFonts w:asciiTheme="majorHAnsi" w:hAnsiTheme="majorHAnsi"/>
          <w:b/>
          <w:color w:val="00836C"/>
          <w:sz w:val="36"/>
          <w:szCs w:val="36"/>
        </w:rPr>
        <w:t xml:space="preserve">Self-Assessment Tool: </w:t>
      </w:r>
      <w:r>
        <w:rPr>
          <w:rFonts w:asciiTheme="majorHAnsi" w:hAnsiTheme="majorHAnsi"/>
          <w:b/>
          <w:color w:val="00836C"/>
          <w:sz w:val="36"/>
          <w:szCs w:val="36"/>
        </w:rPr>
        <w:br/>
      </w:r>
      <w:r w:rsidRPr="00A53AA1">
        <w:rPr>
          <w:rFonts w:asciiTheme="majorHAnsi" w:hAnsiTheme="majorHAnsi"/>
          <w:b/>
          <w:color w:val="00836C"/>
          <w:sz w:val="36"/>
          <w:szCs w:val="36"/>
        </w:rPr>
        <w:t>Culture of Excellence in Teaching &amp; Learning</w:t>
      </w:r>
    </w:p>
    <w:p w14:paraId="376C3913" w14:textId="77777777" w:rsidR="00A53AA1" w:rsidRPr="00264F44" w:rsidRDefault="00A53AA1" w:rsidP="007066B3">
      <w:pPr>
        <w:ind w:left="-270"/>
        <w:rPr>
          <w:rFonts w:asciiTheme="majorHAnsi" w:eastAsiaTheme="minorEastAsia" w:hAnsiTheme="majorHAnsi" w:cs="ITCAvantGardeStd-BkCn"/>
          <w:color w:val="000000"/>
          <w:sz w:val="21"/>
        </w:rPr>
      </w:pPr>
      <w:r w:rsidRPr="00264F44">
        <w:rPr>
          <w:rFonts w:asciiTheme="majorHAnsi" w:eastAsiaTheme="minorEastAsia" w:hAnsiTheme="majorHAnsi" w:cs="ITCAvantGardeStd-BkCn"/>
          <w:color w:val="000000"/>
          <w:sz w:val="21"/>
        </w:rPr>
        <w:t>Directions: If your institution has not recently done one of ATD’s diagnostic self-assessments (e.g., the ICAT or the Teaching and Learning diagnostic), your team can do a short assessment activity using this worksheet.</w:t>
      </w:r>
    </w:p>
    <w:p w14:paraId="4DD66498" w14:textId="77777777" w:rsidR="00A53AA1" w:rsidRPr="00264F44" w:rsidRDefault="00A53AA1" w:rsidP="007066B3">
      <w:pPr>
        <w:ind w:left="-270"/>
        <w:rPr>
          <w:rFonts w:asciiTheme="majorHAnsi" w:eastAsiaTheme="minorEastAsia" w:hAnsiTheme="majorHAnsi" w:cs="ITCAvantGardeStd-BkCn"/>
          <w:color w:val="000000"/>
          <w:sz w:val="21"/>
        </w:rPr>
      </w:pPr>
      <w:r w:rsidRPr="00264F44">
        <w:rPr>
          <w:rFonts w:asciiTheme="majorHAnsi" w:eastAsiaTheme="minorEastAsia" w:hAnsiTheme="majorHAnsi" w:cs="ITCAvantGardeStd-BkCn"/>
          <w:color w:val="000000"/>
          <w:sz w:val="21"/>
        </w:rPr>
        <w:t>We suggest that each member of your group individually complete this worksheet and the reflective questions. As a group, compile the results, and use your expertise and the discussion questions to consider a plan of action.</w:t>
      </w:r>
    </w:p>
    <w:p w14:paraId="34DDFB21" w14:textId="77777777" w:rsidR="00A53AA1" w:rsidRPr="00264F44" w:rsidRDefault="00A53AA1" w:rsidP="007066B3">
      <w:pPr>
        <w:ind w:left="-270"/>
        <w:rPr>
          <w:rFonts w:asciiTheme="majorHAnsi" w:eastAsiaTheme="minorEastAsia" w:hAnsiTheme="majorHAnsi" w:cs="ITCAvantGardeStd-BkCn"/>
          <w:color w:val="000000"/>
          <w:sz w:val="21"/>
        </w:rPr>
      </w:pPr>
      <w:r w:rsidRPr="00264F44">
        <w:rPr>
          <w:rFonts w:asciiTheme="majorHAnsi" w:eastAsiaTheme="minorEastAsia" w:hAnsiTheme="majorHAnsi" w:cs="ITCAvantGardeStd-BkCn"/>
          <w:color w:val="000000"/>
          <w:sz w:val="21"/>
        </w:rPr>
        <w:t>These items are intended to help you assess your college’s relative strengths and areas for growth in relation to each of ATD’s Cornerstones for Building a Culture of Excellence in Teaching &amp; Learning.</w:t>
      </w:r>
    </w:p>
    <w:p w14:paraId="4308D541" w14:textId="3D46C300" w:rsidR="00F07678" w:rsidRPr="00EA22D3" w:rsidRDefault="00A53AA1" w:rsidP="007066B3">
      <w:pPr>
        <w:ind w:left="-270"/>
        <w:rPr>
          <w:rFonts w:asciiTheme="majorHAnsi" w:eastAsiaTheme="minorEastAsia" w:hAnsiTheme="majorHAnsi" w:cs="ITCAvantGardeStd-BkCn"/>
          <w:color w:val="000000"/>
          <w:sz w:val="20"/>
          <w:szCs w:val="20"/>
        </w:rPr>
      </w:pPr>
      <w:r w:rsidRPr="00EA22D3">
        <w:rPr>
          <w:rFonts w:asciiTheme="majorHAnsi" w:eastAsiaTheme="minorEastAsia" w:hAnsiTheme="majorHAnsi" w:cs="ITCAvantGardeStd-BkCn"/>
          <w:color w:val="000000"/>
          <w:sz w:val="20"/>
          <w:szCs w:val="20"/>
        </w:rPr>
        <w:t>1 = completely false </w:t>
      </w:r>
      <w:r w:rsidR="00945EDE" w:rsidRPr="00EA22D3">
        <w:rPr>
          <w:rFonts w:asciiTheme="majorHAnsi" w:eastAsiaTheme="minorEastAsia" w:hAnsiTheme="majorHAnsi" w:cs="ITCAvantGardeStd-BkCn"/>
          <w:color w:val="000000"/>
          <w:sz w:val="20"/>
          <w:szCs w:val="20"/>
        </w:rPr>
        <w:t xml:space="preserve">  </w:t>
      </w:r>
      <w:r w:rsidR="00EA22D3">
        <w:rPr>
          <w:rFonts w:asciiTheme="majorHAnsi" w:eastAsiaTheme="minorEastAsia" w:hAnsiTheme="majorHAnsi" w:cs="ITCAvantGardeStd-BkCn"/>
          <w:color w:val="000000"/>
          <w:sz w:val="20"/>
          <w:szCs w:val="20"/>
        </w:rPr>
        <w:t xml:space="preserve"> </w:t>
      </w:r>
      <w:r w:rsidR="00945EDE" w:rsidRPr="00EA22D3">
        <w:rPr>
          <w:rFonts w:asciiTheme="majorHAnsi" w:eastAsiaTheme="minorEastAsia" w:hAnsiTheme="majorHAnsi" w:cs="ITCAvantGardeStd-BkCn"/>
          <w:color w:val="000000"/>
          <w:sz w:val="20"/>
          <w:szCs w:val="20"/>
        </w:rPr>
        <w:t xml:space="preserve">2 = mostly false   </w:t>
      </w:r>
      <w:r w:rsidR="00EA22D3">
        <w:rPr>
          <w:rFonts w:asciiTheme="majorHAnsi" w:eastAsiaTheme="minorEastAsia" w:hAnsiTheme="majorHAnsi" w:cs="ITCAvantGardeStd-BkCn"/>
          <w:color w:val="000000"/>
          <w:sz w:val="20"/>
          <w:szCs w:val="20"/>
        </w:rPr>
        <w:t xml:space="preserve"> </w:t>
      </w:r>
      <w:r w:rsidR="00945EDE" w:rsidRPr="00EA22D3">
        <w:rPr>
          <w:rFonts w:asciiTheme="majorHAnsi" w:eastAsiaTheme="minorEastAsia" w:hAnsiTheme="majorHAnsi" w:cs="ITCAvantGardeStd-BkCn"/>
          <w:color w:val="000000"/>
          <w:sz w:val="20"/>
          <w:szCs w:val="20"/>
        </w:rPr>
        <w:t xml:space="preserve">3 = somewhat true/false   </w:t>
      </w:r>
      <w:r w:rsidR="00EA22D3">
        <w:rPr>
          <w:rFonts w:asciiTheme="majorHAnsi" w:eastAsiaTheme="minorEastAsia" w:hAnsiTheme="majorHAnsi" w:cs="ITCAvantGardeStd-BkCn"/>
          <w:color w:val="000000"/>
          <w:sz w:val="20"/>
          <w:szCs w:val="20"/>
        </w:rPr>
        <w:t xml:space="preserve"> </w:t>
      </w:r>
      <w:r w:rsidR="00945EDE" w:rsidRPr="00EA22D3">
        <w:rPr>
          <w:rFonts w:asciiTheme="majorHAnsi" w:eastAsiaTheme="minorEastAsia" w:hAnsiTheme="majorHAnsi" w:cs="ITCAvantGardeStd-BkCn"/>
          <w:color w:val="000000"/>
          <w:sz w:val="20"/>
          <w:szCs w:val="20"/>
        </w:rPr>
        <w:t xml:space="preserve">4 = mostly true   </w:t>
      </w:r>
      <w:r w:rsidR="00EA22D3">
        <w:rPr>
          <w:rFonts w:asciiTheme="majorHAnsi" w:eastAsiaTheme="minorEastAsia" w:hAnsiTheme="majorHAnsi" w:cs="ITCAvantGardeStd-BkCn"/>
          <w:color w:val="000000"/>
          <w:sz w:val="20"/>
          <w:szCs w:val="20"/>
        </w:rPr>
        <w:t xml:space="preserve"> </w:t>
      </w:r>
      <w:r w:rsidRPr="00EA22D3">
        <w:rPr>
          <w:rFonts w:asciiTheme="majorHAnsi" w:eastAsiaTheme="minorEastAsia" w:hAnsiTheme="majorHAnsi" w:cs="ITCAvantGardeStd-BkCn"/>
          <w:color w:val="000000"/>
          <w:sz w:val="20"/>
          <w:szCs w:val="20"/>
        </w:rPr>
        <w:t>5 = completely true</w:t>
      </w:r>
    </w:p>
    <w:tbl>
      <w:tblPr>
        <w:tblStyle w:val="TableGrid"/>
        <w:tblW w:w="9441" w:type="dxa"/>
        <w:tblInd w:w="-25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95"/>
        <w:gridCol w:w="7065"/>
        <w:gridCol w:w="360"/>
        <w:gridCol w:w="360"/>
        <w:gridCol w:w="351"/>
        <w:gridCol w:w="270"/>
        <w:gridCol w:w="540"/>
      </w:tblGrid>
      <w:tr w:rsidR="00264F44" w:rsidRPr="00264F44" w14:paraId="09C358E5" w14:textId="77777777" w:rsidTr="00264F44">
        <w:tc>
          <w:tcPr>
            <w:tcW w:w="495" w:type="dxa"/>
          </w:tcPr>
          <w:p w14:paraId="3B807E7B" w14:textId="77777777" w:rsidR="005F026E" w:rsidRPr="00264F44" w:rsidRDefault="005F026E" w:rsidP="00C46D22">
            <w:pPr>
              <w:spacing w:before="120"/>
              <w:rPr>
                <w:rFonts w:asciiTheme="majorHAnsi" w:hAnsiTheme="majorHAnsi"/>
                <w:sz w:val="20"/>
                <w:szCs w:val="20"/>
              </w:rPr>
            </w:pPr>
            <w:r w:rsidRPr="00264F44">
              <w:rPr>
                <w:rFonts w:asciiTheme="majorHAnsi" w:hAnsiTheme="majorHAnsi"/>
                <w:sz w:val="20"/>
                <w:szCs w:val="20"/>
              </w:rPr>
              <w:t>1.</w:t>
            </w:r>
          </w:p>
        </w:tc>
        <w:tc>
          <w:tcPr>
            <w:tcW w:w="7065" w:type="dxa"/>
          </w:tcPr>
          <w:p w14:paraId="4B811138" w14:textId="77777777" w:rsidR="005F026E" w:rsidRPr="00264F44" w:rsidRDefault="005F026E" w:rsidP="00C46D22">
            <w:pPr>
              <w:spacing w:before="120" w:after="120"/>
              <w:ind w:right="-115"/>
              <w:rPr>
                <w:rFonts w:asciiTheme="majorHAnsi" w:hAnsiTheme="majorHAnsi"/>
                <w:sz w:val="20"/>
                <w:szCs w:val="20"/>
              </w:rPr>
            </w:pPr>
            <w:r w:rsidRPr="00264F44">
              <w:rPr>
                <w:rFonts w:asciiTheme="majorHAnsi" w:hAnsiTheme="majorHAnsi"/>
                <w:sz w:val="20"/>
                <w:szCs w:val="20"/>
              </w:rPr>
              <w:t>Most faculty in most departments and programs are learning about and implementing evidence-based instructional practices. [Excellence Cornerstone #1]</w:t>
            </w:r>
          </w:p>
        </w:tc>
        <w:tc>
          <w:tcPr>
            <w:tcW w:w="360" w:type="dxa"/>
          </w:tcPr>
          <w:p w14:paraId="317E77B2"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1</w:t>
            </w:r>
          </w:p>
        </w:tc>
        <w:tc>
          <w:tcPr>
            <w:tcW w:w="360" w:type="dxa"/>
          </w:tcPr>
          <w:p w14:paraId="5BC2C626"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2</w:t>
            </w:r>
          </w:p>
        </w:tc>
        <w:tc>
          <w:tcPr>
            <w:tcW w:w="351" w:type="dxa"/>
          </w:tcPr>
          <w:p w14:paraId="5A387B84"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3</w:t>
            </w:r>
          </w:p>
        </w:tc>
        <w:tc>
          <w:tcPr>
            <w:tcW w:w="270" w:type="dxa"/>
          </w:tcPr>
          <w:p w14:paraId="43E75D61"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4</w:t>
            </w:r>
          </w:p>
        </w:tc>
        <w:tc>
          <w:tcPr>
            <w:tcW w:w="540" w:type="dxa"/>
          </w:tcPr>
          <w:p w14:paraId="1DF637B2"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5</w:t>
            </w:r>
          </w:p>
        </w:tc>
      </w:tr>
      <w:tr w:rsidR="00264F44" w:rsidRPr="00264F44" w14:paraId="0BF87633" w14:textId="77777777" w:rsidTr="00264F44">
        <w:tc>
          <w:tcPr>
            <w:tcW w:w="495" w:type="dxa"/>
          </w:tcPr>
          <w:p w14:paraId="263609A2" w14:textId="77777777" w:rsidR="005F026E" w:rsidRPr="00264F44" w:rsidRDefault="005F026E" w:rsidP="00C46D22">
            <w:pPr>
              <w:spacing w:before="120"/>
              <w:rPr>
                <w:rFonts w:asciiTheme="majorHAnsi" w:hAnsiTheme="majorHAnsi"/>
                <w:sz w:val="20"/>
                <w:szCs w:val="20"/>
              </w:rPr>
            </w:pPr>
            <w:r w:rsidRPr="00264F44">
              <w:rPr>
                <w:rFonts w:asciiTheme="majorHAnsi" w:hAnsiTheme="majorHAnsi"/>
                <w:sz w:val="20"/>
                <w:szCs w:val="20"/>
              </w:rPr>
              <w:t>2.</w:t>
            </w:r>
          </w:p>
        </w:tc>
        <w:tc>
          <w:tcPr>
            <w:tcW w:w="7065" w:type="dxa"/>
          </w:tcPr>
          <w:p w14:paraId="021C476C" w14:textId="37CB808B" w:rsidR="005F026E" w:rsidRPr="00264F44" w:rsidRDefault="005F026E" w:rsidP="00264F44">
            <w:pPr>
              <w:spacing w:before="120" w:after="120"/>
              <w:ind w:right="-203"/>
              <w:rPr>
                <w:rFonts w:asciiTheme="majorHAnsi" w:hAnsiTheme="majorHAnsi"/>
                <w:sz w:val="20"/>
                <w:szCs w:val="20"/>
              </w:rPr>
            </w:pPr>
            <w:r w:rsidRPr="00264F44">
              <w:rPr>
                <w:rFonts w:asciiTheme="majorHAnsi" w:hAnsiTheme="majorHAnsi"/>
                <w:sz w:val="20"/>
                <w:szCs w:val="20"/>
              </w:rPr>
              <w:t xml:space="preserve">Most faculty in most departments use student learning data to inform their process </w:t>
            </w:r>
            <w:r w:rsidR="00264F44">
              <w:rPr>
                <w:rFonts w:asciiTheme="majorHAnsi" w:hAnsiTheme="majorHAnsi"/>
                <w:sz w:val="20"/>
                <w:szCs w:val="20"/>
              </w:rPr>
              <w:t xml:space="preserve">  </w:t>
            </w:r>
            <w:bookmarkStart w:id="0" w:name="_GoBack"/>
            <w:bookmarkEnd w:id="0"/>
            <w:r w:rsidRPr="00264F44">
              <w:rPr>
                <w:rFonts w:asciiTheme="majorHAnsi" w:hAnsiTheme="majorHAnsi"/>
                <w:sz w:val="20"/>
                <w:szCs w:val="20"/>
              </w:rPr>
              <w:t>of reflecting on and improving their classroom practices. [Excellence Cornerstone #1]</w:t>
            </w:r>
          </w:p>
        </w:tc>
        <w:tc>
          <w:tcPr>
            <w:tcW w:w="360" w:type="dxa"/>
          </w:tcPr>
          <w:p w14:paraId="11ECBD39"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1</w:t>
            </w:r>
          </w:p>
        </w:tc>
        <w:tc>
          <w:tcPr>
            <w:tcW w:w="360" w:type="dxa"/>
          </w:tcPr>
          <w:p w14:paraId="4223F605"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2</w:t>
            </w:r>
          </w:p>
        </w:tc>
        <w:tc>
          <w:tcPr>
            <w:tcW w:w="351" w:type="dxa"/>
          </w:tcPr>
          <w:p w14:paraId="78A20524"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3</w:t>
            </w:r>
          </w:p>
        </w:tc>
        <w:tc>
          <w:tcPr>
            <w:tcW w:w="270" w:type="dxa"/>
          </w:tcPr>
          <w:p w14:paraId="7AAC226C"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4</w:t>
            </w:r>
          </w:p>
        </w:tc>
        <w:tc>
          <w:tcPr>
            <w:tcW w:w="540" w:type="dxa"/>
          </w:tcPr>
          <w:p w14:paraId="38B17C40"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5</w:t>
            </w:r>
          </w:p>
        </w:tc>
      </w:tr>
      <w:tr w:rsidR="00264F44" w:rsidRPr="00264F44" w14:paraId="2379427E" w14:textId="77777777" w:rsidTr="00264F44">
        <w:tc>
          <w:tcPr>
            <w:tcW w:w="495" w:type="dxa"/>
          </w:tcPr>
          <w:p w14:paraId="55DB38ED" w14:textId="77777777" w:rsidR="005F026E" w:rsidRPr="00264F44" w:rsidRDefault="005F026E" w:rsidP="00C46D22">
            <w:pPr>
              <w:spacing w:before="120"/>
              <w:rPr>
                <w:rFonts w:asciiTheme="majorHAnsi" w:hAnsiTheme="majorHAnsi"/>
                <w:sz w:val="20"/>
                <w:szCs w:val="20"/>
              </w:rPr>
            </w:pPr>
            <w:r w:rsidRPr="00264F44">
              <w:rPr>
                <w:rFonts w:asciiTheme="majorHAnsi" w:hAnsiTheme="majorHAnsi"/>
                <w:sz w:val="20"/>
                <w:szCs w:val="20"/>
              </w:rPr>
              <w:t>3.</w:t>
            </w:r>
          </w:p>
        </w:tc>
        <w:tc>
          <w:tcPr>
            <w:tcW w:w="7065" w:type="dxa"/>
          </w:tcPr>
          <w:p w14:paraId="5623B0FE" w14:textId="77777777" w:rsidR="005F026E" w:rsidRPr="00264F44" w:rsidRDefault="005F026E" w:rsidP="00C46D22">
            <w:pPr>
              <w:spacing w:before="120" w:after="120"/>
              <w:ind w:right="-115"/>
              <w:rPr>
                <w:rFonts w:asciiTheme="majorHAnsi" w:hAnsiTheme="majorHAnsi"/>
                <w:sz w:val="20"/>
                <w:szCs w:val="20"/>
              </w:rPr>
            </w:pPr>
            <w:r w:rsidRPr="00264F44">
              <w:rPr>
                <w:rFonts w:asciiTheme="majorHAnsi" w:hAnsiTheme="majorHAnsi"/>
                <w:sz w:val="20"/>
                <w:szCs w:val="20"/>
              </w:rPr>
              <w:t>Faculty have frequent opportunities to learn about supports and resources available to their students and are equipped to connect their students with these resources. [Excellence Cornerstone #2]</w:t>
            </w:r>
          </w:p>
        </w:tc>
        <w:tc>
          <w:tcPr>
            <w:tcW w:w="360" w:type="dxa"/>
          </w:tcPr>
          <w:p w14:paraId="3249D265"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1</w:t>
            </w:r>
          </w:p>
        </w:tc>
        <w:tc>
          <w:tcPr>
            <w:tcW w:w="360" w:type="dxa"/>
          </w:tcPr>
          <w:p w14:paraId="55194987"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2</w:t>
            </w:r>
          </w:p>
        </w:tc>
        <w:tc>
          <w:tcPr>
            <w:tcW w:w="351" w:type="dxa"/>
          </w:tcPr>
          <w:p w14:paraId="46269BE8"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3</w:t>
            </w:r>
          </w:p>
        </w:tc>
        <w:tc>
          <w:tcPr>
            <w:tcW w:w="270" w:type="dxa"/>
          </w:tcPr>
          <w:p w14:paraId="5237E148"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4</w:t>
            </w:r>
          </w:p>
        </w:tc>
        <w:tc>
          <w:tcPr>
            <w:tcW w:w="540" w:type="dxa"/>
          </w:tcPr>
          <w:p w14:paraId="44CA645E"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5</w:t>
            </w:r>
          </w:p>
        </w:tc>
      </w:tr>
      <w:tr w:rsidR="00264F44" w:rsidRPr="00264F44" w14:paraId="35CB0D4E" w14:textId="77777777" w:rsidTr="00264F44">
        <w:tc>
          <w:tcPr>
            <w:tcW w:w="495" w:type="dxa"/>
          </w:tcPr>
          <w:p w14:paraId="7DF8952A" w14:textId="77777777" w:rsidR="005F026E" w:rsidRPr="00264F44" w:rsidRDefault="005F026E" w:rsidP="00C46D22">
            <w:pPr>
              <w:spacing w:before="120"/>
              <w:rPr>
                <w:rFonts w:asciiTheme="majorHAnsi" w:hAnsiTheme="majorHAnsi"/>
                <w:sz w:val="20"/>
                <w:szCs w:val="20"/>
              </w:rPr>
            </w:pPr>
            <w:r w:rsidRPr="00264F44">
              <w:rPr>
                <w:rFonts w:asciiTheme="majorHAnsi" w:hAnsiTheme="majorHAnsi"/>
                <w:sz w:val="20"/>
                <w:szCs w:val="20"/>
              </w:rPr>
              <w:t>4.</w:t>
            </w:r>
          </w:p>
        </w:tc>
        <w:tc>
          <w:tcPr>
            <w:tcW w:w="7065" w:type="dxa"/>
          </w:tcPr>
          <w:p w14:paraId="447F71B5" w14:textId="77777777" w:rsidR="005F026E" w:rsidRPr="00264F44" w:rsidRDefault="005F026E" w:rsidP="00C46D22">
            <w:pPr>
              <w:spacing w:before="120" w:after="120"/>
              <w:ind w:right="-115"/>
              <w:rPr>
                <w:rFonts w:asciiTheme="majorHAnsi" w:hAnsiTheme="majorHAnsi"/>
                <w:sz w:val="20"/>
                <w:szCs w:val="20"/>
              </w:rPr>
            </w:pPr>
            <w:r w:rsidRPr="00264F44">
              <w:rPr>
                <w:rFonts w:asciiTheme="majorHAnsi" w:hAnsiTheme="majorHAnsi"/>
                <w:sz w:val="20"/>
                <w:szCs w:val="20"/>
              </w:rPr>
              <w:t>Faculty regularly collaborate with their colleagues in academic affairs and student affairs (e.g., on committees and task forces; in joint professional development activities). [Excellence Cornerstone #2]</w:t>
            </w:r>
          </w:p>
        </w:tc>
        <w:tc>
          <w:tcPr>
            <w:tcW w:w="360" w:type="dxa"/>
          </w:tcPr>
          <w:p w14:paraId="6839F38F"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1</w:t>
            </w:r>
          </w:p>
        </w:tc>
        <w:tc>
          <w:tcPr>
            <w:tcW w:w="360" w:type="dxa"/>
          </w:tcPr>
          <w:p w14:paraId="1241A7BE"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2</w:t>
            </w:r>
          </w:p>
        </w:tc>
        <w:tc>
          <w:tcPr>
            <w:tcW w:w="351" w:type="dxa"/>
          </w:tcPr>
          <w:p w14:paraId="7BCCE1FC"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3</w:t>
            </w:r>
          </w:p>
        </w:tc>
        <w:tc>
          <w:tcPr>
            <w:tcW w:w="270" w:type="dxa"/>
          </w:tcPr>
          <w:p w14:paraId="7E068910"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4</w:t>
            </w:r>
          </w:p>
        </w:tc>
        <w:tc>
          <w:tcPr>
            <w:tcW w:w="540" w:type="dxa"/>
          </w:tcPr>
          <w:p w14:paraId="5BC52937"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5</w:t>
            </w:r>
          </w:p>
        </w:tc>
      </w:tr>
      <w:tr w:rsidR="00264F44" w:rsidRPr="00264F44" w14:paraId="4ADC7004" w14:textId="77777777" w:rsidTr="00264F44">
        <w:tc>
          <w:tcPr>
            <w:tcW w:w="495" w:type="dxa"/>
          </w:tcPr>
          <w:p w14:paraId="49CA3982" w14:textId="77777777" w:rsidR="005F026E" w:rsidRPr="00264F44" w:rsidRDefault="005F026E" w:rsidP="00C46D22">
            <w:pPr>
              <w:spacing w:before="120"/>
              <w:rPr>
                <w:rFonts w:asciiTheme="majorHAnsi" w:hAnsiTheme="majorHAnsi"/>
                <w:sz w:val="20"/>
                <w:szCs w:val="20"/>
              </w:rPr>
            </w:pPr>
            <w:r w:rsidRPr="00264F44">
              <w:rPr>
                <w:rFonts w:asciiTheme="majorHAnsi" w:hAnsiTheme="majorHAnsi"/>
                <w:sz w:val="20"/>
                <w:szCs w:val="20"/>
              </w:rPr>
              <w:t>5.</w:t>
            </w:r>
          </w:p>
        </w:tc>
        <w:tc>
          <w:tcPr>
            <w:tcW w:w="7065" w:type="dxa"/>
          </w:tcPr>
          <w:p w14:paraId="6E0D17B3" w14:textId="77777777" w:rsidR="005F026E" w:rsidRPr="00264F44" w:rsidRDefault="005F026E" w:rsidP="00C46D22">
            <w:pPr>
              <w:spacing w:before="120" w:after="120"/>
              <w:ind w:right="-115"/>
              <w:rPr>
                <w:rFonts w:asciiTheme="majorHAnsi" w:hAnsiTheme="majorHAnsi"/>
                <w:sz w:val="20"/>
                <w:szCs w:val="20"/>
              </w:rPr>
            </w:pPr>
            <w:r w:rsidRPr="00264F44">
              <w:rPr>
                <w:rFonts w:asciiTheme="majorHAnsi" w:hAnsiTheme="majorHAnsi"/>
                <w:sz w:val="20"/>
                <w:szCs w:val="20"/>
              </w:rPr>
              <w:t>Students are regularly socialized to be active learners and advocates in their academic experience. [Excellence Cornerstone #3]</w:t>
            </w:r>
          </w:p>
        </w:tc>
        <w:tc>
          <w:tcPr>
            <w:tcW w:w="360" w:type="dxa"/>
          </w:tcPr>
          <w:p w14:paraId="07532850"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1</w:t>
            </w:r>
          </w:p>
        </w:tc>
        <w:tc>
          <w:tcPr>
            <w:tcW w:w="360" w:type="dxa"/>
          </w:tcPr>
          <w:p w14:paraId="1C3E4953"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2</w:t>
            </w:r>
          </w:p>
        </w:tc>
        <w:tc>
          <w:tcPr>
            <w:tcW w:w="351" w:type="dxa"/>
          </w:tcPr>
          <w:p w14:paraId="1C8FBAD7"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3</w:t>
            </w:r>
          </w:p>
        </w:tc>
        <w:tc>
          <w:tcPr>
            <w:tcW w:w="270" w:type="dxa"/>
          </w:tcPr>
          <w:p w14:paraId="50FF7ABC"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4</w:t>
            </w:r>
          </w:p>
        </w:tc>
        <w:tc>
          <w:tcPr>
            <w:tcW w:w="540" w:type="dxa"/>
          </w:tcPr>
          <w:p w14:paraId="741453B6"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5</w:t>
            </w:r>
          </w:p>
        </w:tc>
      </w:tr>
      <w:tr w:rsidR="00264F44" w:rsidRPr="00264F44" w14:paraId="268AB2A4" w14:textId="77777777" w:rsidTr="00264F44">
        <w:tc>
          <w:tcPr>
            <w:tcW w:w="495" w:type="dxa"/>
          </w:tcPr>
          <w:p w14:paraId="05C22FE2" w14:textId="77777777" w:rsidR="005F026E" w:rsidRPr="00264F44" w:rsidRDefault="005F026E" w:rsidP="00C46D22">
            <w:pPr>
              <w:spacing w:before="120"/>
              <w:rPr>
                <w:rFonts w:asciiTheme="majorHAnsi" w:hAnsiTheme="majorHAnsi"/>
                <w:sz w:val="20"/>
                <w:szCs w:val="20"/>
              </w:rPr>
            </w:pPr>
            <w:r w:rsidRPr="00264F44">
              <w:rPr>
                <w:rFonts w:asciiTheme="majorHAnsi" w:hAnsiTheme="majorHAnsi"/>
                <w:sz w:val="20"/>
                <w:szCs w:val="20"/>
              </w:rPr>
              <w:t>6.</w:t>
            </w:r>
          </w:p>
        </w:tc>
        <w:tc>
          <w:tcPr>
            <w:tcW w:w="7065" w:type="dxa"/>
          </w:tcPr>
          <w:p w14:paraId="05B3B032" w14:textId="77777777" w:rsidR="005F026E" w:rsidRPr="00264F44" w:rsidRDefault="005F026E" w:rsidP="00C46D22">
            <w:pPr>
              <w:spacing w:before="120" w:after="120"/>
              <w:ind w:right="-115"/>
              <w:rPr>
                <w:rFonts w:asciiTheme="majorHAnsi" w:hAnsiTheme="majorHAnsi"/>
                <w:sz w:val="20"/>
                <w:szCs w:val="20"/>
              </w:rPr>
            </w:pPr>
            <w:r w:rsidRPr="00264F44">
              <w:rPr>
                <w:rFonts w:asciiTheme="majorHAnsi" w:hAnsiTheme="majorHAnsi"/>
                <w:sz w:val="20"/>
                <w:szCs w:val="20"/>
              </w:rPr>
              <w:t>Academic experiences are intentionally structured to ensure equity, accessibility, and relevance to the student population. [Excellence Cornerstone #3] </w:t>
            </w:r>
          </w:p>
        </w:tc>
        <w:tc>
          <w:tcPr>
            <w:tcW w:w="360" w:type="dxa"/>
          </w:tcPr>
          <w:p w14:paraId="597B1F64"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1</w:t>
            </w:r>
          </w:p>
        </w:tc>
        <w:tc>
          <w:tcPr>
            <w:tcW w:w="360" w:type="dxa"/>
          </w:tcPr>
          <w:p w14:paraId="63702621"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2</w:t>
            </w:r>
          </w:p>
        </w:tc>
        <w:tc>
          <w:tcPr>
            <w:tcW w:w="351" w:type="dxa"/>
          </w:tcPr>
          <w:p w14:paraId="6073A1EB"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3</w:t>
            </w:r>
          </w:p>
        </w:tc>
        <w:tc>
          <w:tcPr>
            <w:tcW w:w="270" w:type="dxa"/>
          </w:tcPr>
          <w:p w14:paraId="4F179DB8"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4</w:t>
            </w:r>
          </w:p>
        </w:tc>
        <w:tc>
          <w:tcPr>
            <w:tcW w:w="540" w:type="dxa"/>
          </w:tcPr>
          <w:p w14:paraId="580A8484"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5</w:t>
            </w:r>
          </w:p>
        </w:tc>
      </w:tr>
      <w:tr w:rsidR="00264F44" w:rsidRPr="00264F44" w14:paraId="6C7FB09F" w14:textId="77777777" w:rsidTr="00264F44">
        <w:tc>
          <w:tcPr>
            <w:tcW w:w="495" w:type="dxa"/>
          </w:tcPr>
          <w:p w14:paraId="31F40CA1" w14:textId="77777777" w:rsidR="005F026E" w:rsidRPr="00264F44" w:rsidRDefault="005F026E" w:rsidP="00C46D22">
            <w:pPr>
              <w:spacing w:before="120"/>
              <w:rPr>
                <w:rFonts w:asciiTheme="majorHAnsi" w:hAnsiTheme="majorHAnsi"/>
                <w:sz w:val="20"/>
                <w:szCs w:val="20"/>
              </w:rPr>
            </w:pPr>
            <w:r w:rsidRPr="00264F44">
              <w:rPr>
                <w:rFonts w:asciiTheme="majorHAnsi" w:hAnsiTheme="majorHAnsi"/>
                <w:sz w:val="20"/>
                <w:szCs w:val="20"/>
              </w:rPr>
              <w:t>7.</w:t>
            </w:r>
          </w:p>
        </w:tc>
        <w:tc>
          <w:tcPr>
            <w:tcW w:w="7065" w:type="dxa"/>
          </w:tcPr>
          <w:p w14:paraId="7A95482A" w14:textId="77777777" w:rsidR="005F026E" w:rsidRPr="00264F44" w:rsidRDefault="005F026E" w:rsidP="00C46D22">
            <w:pPr>
              <w:spacing w:before="120" w:after="120"/>
              <w:ind w:right="-115"/>
              <w:rPr>
                <w:rFonts w:asciiTheme="majorHAnsi" w:hAnsiTheme="majorHAnsi"/>
                <w:sz w:val="20"/>
                <w:szCs w:val="20"/>
              </w:rPr>
            </w:pPr>
            <w:r w:rsidRPr="00264F44">
              <w:rPr>
                <w:rFonts w:asciiTheme="majorHAnsi" w:hAnsiTheme="majorHAnsi"/>
                <w:sz w:val="20"/>
                <w:szCs w:val="20"/>
              </w:rPr>
              <w:t>My institution prioritizes faculty professional learning for both full-time and adjunct faculty. [Excellence Cornerstones #1, 4]</w:t>
            </w:r>
          </w:p>
        </w:tc>
        <w:tc>
          <w:tcPr>
            <w:tcW w:w="360" w:type="dxa"/>
          </w:tcPr>
          <w:p w14:paraId="4BFE5EA1"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1</w:t>
            </w:r>
          </w:p>
        </w:tc>
        <w:tc>
          <w:tcPr>
            <w:tcW w:w="360" w:type="dxa"/>
          </w:tcPr>
          <w:p w14:paraId="78812B90"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2</w:t>
            </w:r>
          </w:p>
        </w:tc>
        <w:tc>
          <w:tcPr>
            <w:tcW w:w="351" w:type="dxa"/>
          </w:tcPr>
          <w:p w14:paraId="0E7134CB"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3</w:t>
            </w:r>
          </w:p>
        </w:tc>
        <w:tc>
          <w:tcPr>
            <w:tcW w:w="270" w:type="dxa"/>
          </w:tcPr>
          <w:p w14:paraId="2802FE6E"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4</w:t>
            </w:r>
          </w:p>
        </w:tc>
        <w:tc>
          <w:tcPr>
            <w:tcW w:w="540" w:type="dxa"/>
          </w:tcPr>
          <w:p w14:paraId="15E77BA9" w14:textId="77777777" w:rsidR="005F026E" w:rsidRPr="00264F44" w:rsidRDefault="005F026E" w:rsidP="00264F44">
            <w:pPr>
              <w:spacing w:before="120"/>
              <w:ind w:left="-683" w:firstLine="683"/>
              <w:jc w:val="center"/>
              <w:rPr>
                <w:rFonts w:asciiTheme="majorHAnsi" w:hAnsiTheme="majorHAnsi"/>
                <w:sz w:val="20"/>
                <w:szCs w:val="20"/>
              </w:rPr>
            </w:pPr>
            <w:r w:rsidRPr="00264F44">
              <w:rPr>
                <w:rFonts w:asciiTheme="majorHAnsi" w:hAnsiTheme="majorHAnsi"/>
                <w:sz w:val="20"/>
                <w:szCs w:val="20"/>
              </w:rPr>
              <w:t>5</w:t>
            </w:r>
          </w:p>
        </w:tc>
      </w:tr>
      <w:tr w:rsidR="00264F44" w:rsidRPr="00264F44" w14:paraId="4656BABB" w14:textId="77777777" w:rsidTr="00264F44">
        <w:tc>
          <w:tcPr>
            <w:tcW w:w="495" w:type="dxa"/>
          </w:tcPr>
          <w:p w14:paraId="79A7C6BC" w14:textId="4F0C01E6" w:rsidR="005F026E" w:rsidRPr="00264F44" w:rsidRDefault="005F026E" w:rsidP="00C46D22">
            <w:pPr>
              <w:spacing w:before="120"/>
              <w:rPr>
                <w:rFonts w:asciiTheme="majorHAnsi" w:hAnsiTheme="majorHAnsi"/>
                <w:sz w:val="20"/>
                <w:szCs w:val="20"/>
              </w:rPr>
            </w:pPr>
            <w:r w:rsidRPr="00264F44">
              <w:rPr>
                <w:rFonts w:asciiTheme="majorHAnsi" w:hAnsiTheme="majorHAnsi"/>
                <w:sz w:val="20"/>
                <w:szCs w:val="20"/>
              </w:rPr>
              <w:t>8.</w:t>
            </w:r>
          </w:p>
        </w:tc>
        <w:tc>
          <w:tcPr>
            <w:tcW w:w="7065" w:type="dxa"/>
          </w:tcPr>
          <w:p w14:paraId="3480079E" w14:textId="77777777" w:rsidR="005F026E" w:rsidRPr="00264F44" w:rsidRDefault="005F026E" w:rsidP="00C46D22">
            <w:pPr>
              <w:spacing w:before="120" w:after="120"/>
              <w:ind w:right="-115"/>
              <w:rPr>
                <w:rFonts w:asciiTheme="majorHAnsi" w:hAnsiTheme="majorHAnsi"/>
                <w:sz w:val="20"/>
                <w:szCs w:val="20"/>
              </w:rPr>
            </w:pPr>
            <w:r w:rsidRPr="00264F44">
              <w:rPr>
                <w:rFonts w:asciiTheme="majorHAnsi" w:hAnsiTheme="majorHAnsi"/>
                <w:sz w:val="20"/>
                <w:szCs w:val="20"/>
              </w:rPr>
              <w:t>Professional development expectations are clearly articulated in position descriptions. [Excellence Cornerstone #4]</w:t>
            </w:r>
          </w:p>
        </w:tc>
        <w:tc>
          <w:tcPr>
            <w:tcW w:w="360" w:type="dxa"/>
          </w:tcPr>
          <w:p w14:paraId="2EB112D7" w14:textId="77777777" w:rsidR="005F026E" w:rsidRPr="00264F44" w:rsidRDefault="005F026E" w:rsidP="00C46D22">
            <w:pPr>
              <w:spacing w:before="120"/>
              <w:ind w:left="-70" w:firstLine="70"/>
              <w:jc w:val="center"/>
              <w:rPr>
                <w:rFonts w:asciiTheme="majorHAnsi" w:hAnsiTheme="majorHAnsi"/>
                <w:sz w:val="20"/>
                <w:szCs w:val="20"/>
              </w:rPr>
            </w:pPr>
            <w:r w:rsidRPr="00264F44">
              <w:rPr>
                <w:rFonts w:asciiTheme="majorHAnsi" w:hAnsiTheme="majorHAnsi"/>
                <w:sz w:val="20"/>
                <w:szCs w:val="20"/>
              </w:rPr>
              <w:t>1</w:t>
            </w:r>
          </w:p>
        </w:tc>
        <w:tc>
          <w:tcPr>
            <w:tcW w:w="360" w:type="dxa"/>
          </w:tcPr>
          <w:p w14:paraId="5A2C7ECC" w14:textId="77777777" w:rsidR="005F026E" w:rsidRPr="00264F44" w:rsidRDefault="005F026E" w:rsidP="00C46D22">
            <w:pPr>
              <w:spacing w:before="120"/>
              <w:ind w:left="-70" w:firstLine="70"/>
              <w:jc w:val="center"/>
              <w:rPr>
                <w:rFonts w:asciiTheme="majorHAnsi" w:hAnsiTheme="majorHAnsi"/>
                <w:sz w:val="20"/>
                <w:szCs w:val="20"/>
              </w:rPr>
            </w:pPr>
            <w:r w:rsidRPr="00264F44">
              <w:rPr>
                <w:rFonts w:asciiTheme="majorHAnsi" w:hAnsiTheme="majorHAnsi"/>
                <w:sz w:val="20"/>
                <w:szCs w:val="20"/>
              </w:rPr>
              <w:t>2</w:t>
            </w:r>
          </w:p>
        </w:tc>
        <w:tc>
          <w:tcPr>
            <w:tcW w:w="351" w:type="dxa"/>
          </w:tcPr>
          <w:p w14:paraId="780936E4" w14:textId="77777777" w:rsidR="005F026E" w:rsidRPr="00264F44" w:rsidRDefault="005F026E" w:rsidP="00C46D22">
            <w:pPr>
              <w:spacing w:before="120"/>
              <w:ind w:left="-70" w:firstLine="70"/>
              <w:jc w:val="center"/>
              <w:rPr>
                <w:rFonts w:asciiTheme="majorHAnsi" w:hAnsiTheme="majorHAnsi"/>
                <w:sz w:val="20"/>
                <w:szCs w:val="20"/>
              </w:rPr>
            </w:pPr>
            <w:r w:rsidRPr="00264F44">
              <w:rPr>
                <w:rFonts w:asciiTheme="majorHAnsi" w:hAnsiTheme="majorHAnsi"/>
                <w:sz w:val="20"/>
                <w:szCs w:val="20"/>
              </w:rPr>
              <w:t>3</w:t>
            </w:r>
          </w:p>
        </w:tc>
        <w:tc>
          <w:tcPr>
            <w:tcW w:w="270" w:type="dxa"/>
          </w:tcPr>
          <w:p w14:paraId="148BC06B" w14:textId="77777777" w:rsidR="005F026E" w:rsidRPr="00264F44" w:rsidRDefault="005F026E" w:rsidP="00C46D22">
            <w:pPr>
              <w:spacing w:before="120"/>
              <w:ind w:left="-70" w:firstLine="70"/>
              <w:jc w:val="center"/>
              <w:rPr>
                <w:rFonts w:asciiTheme="majorHAnsi" w:hAnsiTheme="majorHAnsi"/>
                <w:sz w:val="20"/>
                <w:szCs w:val="20"/>
              </w:rPr>
            </w:pPr>
            <w:r w:rsidRPr="00264F44">
              <w:rPr>
                <w:rFonts w:asciiTheme="majorHAnsi" w:hAnsiTheme="majorHAnsi"/>
                <w:sz w:val="20"/>
                <w:szCs w:val="20"/>
              </w:rPr>
              <w:t>4</w:t>
            </w:r>
          </w:p>
        </w:tc>
        <w:tc>
          <w:tcPr>
            <w:tcW w:w="540" w:type="dxa"/>
          </w:tcPr>
          <w:p w14:paraId="50617873" w14:textId="77777777" w:rsidR="005F026E" w:rsidRPr="00264F44" w:rsidRDefault="005F026E" w:rsidP="00C46D22">
            <w:pPr>
              <w:spacing w:before="120"/>
              <w:jc w:val="center"/>
              <w:rPr>
                <w:rFonts w:asciiTheme="majorHAnsi" w:hAnsiTheme="majorHAnsi"/>
                <w:sz w:val="20"/>
                <w:szCs w:val="20"/>
              </w:rPr>
            </w:pPr>
            <w:r w:rsidRPr="00264F44">
              <w:rPr>
                <w:rFonts w:asciiTheme="majorHAnsi" w:hAnsiTheme="majorHAnsi"/>
                <w:sz w:val="20"/>
                <w:szCs w:val="20"/>
              </w:rPr>
              <w:t>5</w:t>
            </w:r>
          </w:p>
        </w:tc>
      </w:tr>
      <w:tr w:rsidR="00264F44" w:rsidRPr="00264F44" w14:paraId="727A5B69" w14:textId="77777777" w:rsidTr="00264F44">
        <w:tc>
          <w:tcPr>
            <w:tcW w:w="495" w:type="dxa"/>
          </w:tcPr>
          <w:p w14:paraId="08466171" w14:textId="77777777" w:rsidR="005F026E" w:rsidRPr="00264F44" w:rsidRDefault="005F026E" w:rsidP="00C46D22">
            <w:pPr>
              <w:spacing w:before="120"/>
              <w:rPr>
                <w:rFonts w:asciiTheme="majorHAnsi" w:hAnsiTheme="majorHAnsi"/>
                <w:sz w:val="20"/>
                <w:szCs w:val="20"/>
              </w:rPr>
            </w:pPr>
            <w:r w:rsidRPr="00264F44">
              <w:rPr>
                <w:rFonts w:asciiTheme="majorHAnsi" w:hAnsiTheme="majorHAnsi"/>
                <w:sz w:val="20"/>
                <w:szCs w:val="20"/>
              </w:rPr>
              <w:t>9.</w:t>
            </w:r>
          </w:p>
        </w:tc>
        <w:tc>
          <w:tcPr>
            <w:tcW w:w="7065" w:type="dxa"/>
          </w:tcPr>
          <w:p w14:paraId="0F14E6CC" w14:textId="77777777" w:rsidR="005F026E" w:rsidRPr="00264F44" w:rsidRDefault="005F026E" w:rsidP="00C46D22">
            <w:pPr>
              <w:spacing w:before="120" w:after="120"/>
              <w:ind w:right="-115"/>
              <w:rPr>
                <w:rFonts w:asciiTheme="majorHAnsi" w:hAnsiTheme="majorHAnsi"/>
                <w:sz w:val="20"/>
                <w:szCs w:val="20"/>
              </w:rPr>
            </w:pPr>
            <w:r w:rsidRPr="00264F44">
              <w:rPr>
                <w:rFonts w:asciiTheme="majorHAnsi" w:hAnsiTheme="majorHAnsi"/>
                <w:sz w:val="20"/>
                <w:szCs w:val="20"/>
              </w:rPr>
              <w:t>Each year, faculty can reflect on how their participation in professional learning activities is making an impact on their teaching practice. [Excellence Cornerstone #4]</w:t>
            </w:r>
          </w:p>
        </w:tc>
        <w:tc>
          <w:tcPr>
            <w:tcW w:w="360" w:type="dxa"/>
          </w:tcPr>
          <w:p w14:paraId="2FE6E32C" w14:textId="77777777" w:rsidR="005F026E" w:rsidRPr="00264F44" w:rsidRDefault="005F026E" w:rsidP="00C46D22">
            <w:pPr>
              <w:spacing w:before="120"/>
              <w:ind w:left="-70" w:firstLine="70"/>
              <w:jc w:val="center"/>
              <w:rPr>
                <w:rFonts w:asciiTheme="majorHAnsi" w:hAnsiTheme="majorHAnsi"/>
                <w:sz w:val="20"/>
                <w:szCs w:val="20"/>
              </w:rPr>
            </w:pPr>
            <w:r w:rsidRPr="00264F44">
              <w:rPr>
                <w:rFonts w:asciiTheme="majorHAnsi" w:hAnsiTheme="majorHAnsi"/>
                <w:sz w:val="20"/>
                <w:szCs w:val="20"/>
              </w:rPr>
              <w:t>1</w:t>
            </w:r>
          </w:p>
        </w:tc>
        <w:tc>
          <w:tcPr>
            <w:tcW w:w="360" w:type="dxa"/>
          </w:tcPr>
          <w:p w14:paraId="47A5D844" w14:textId="77777777" w:rsidR="005F026E" w:rsidRPr="00264F44" w:rsidRDefault="005F026E" w:rsidP="00C46D22">
            <w:pPr>
              <w:spacing w:before="120"/>
              <w:ind w:left="-70" w:firstLine="70"/>
              <w:jc w:val="center"/>
              <w:rPr>
                <w:rFonts w:asciiTheme="majorHAnsi" w:hAnsiTheme="majorHAnsi"/>
                <w:sz w:val="20"/>
                <w:szCs w:val="20"/>
              </w:rPr>
            </w:pPr>
            <w:r w:rsidRPr="00264F44">
              <w:rPr>
                <w:rFonts w:asciiTheme="majorHAnsi" w:hAnsiTheme="majorHAnsi"/>
                <w:sz w:val="20"/>
                <w:szCs w:val="20"/>
              </w:rPr>
              <w:t>2</w:t>
            </w:r>
          </w:p>
        </w:tc>
        <w:tc>
          <w:tcPr>
            <w:tcW w:w="351" w:type="dxa"/>
          </w:tcPr>
          <w:p w14:paraId="406674E8" w14:textId="77777777" w:rsidR="005F026E" w:rsidRPr="00264F44" w:rsidRDefault="005F026E" w:rsidP="00C46D22">
            <w:pPr>
              <w:spacing w:before="120"/>
              <w:ind w:left="-70" w:firstLine="70"/>
              <w:jc w:val="center"/>
              <w:rPr>
                <w:rFonts w:asciiTheme="majorHAnsi" w:hAnsiTheme="majorHAnsi"/>
                <w:sz w:val="20"/>
                <w:szCs w:val="20"/>
              </w:rPr>
            </w:pPr>
            <w:r w:rsidRPr="00264F44">
              <w:rPr>
                <w:rFonts w:asciiTheme="majorHAnsi" w:hAnsiTheme="majorHAnsi"/>
                <w:sz w:val="20"/>
                <w:szCs w:val="20"/>
              </w:rPr>
              <w:t>3</w:t>
            </w:r>
          </w:p>
        </w:tc>
        <w:tc>
          <w:tcPr>
            <w:tcW w:w="270" w:type="dxa"/>
          </w:tcPr>
          <w:p w14:paraId="359FB7B5" w14:textId="77777777" w:rsidR="005F026E" w:rsidRPr="00264F44" w:rsidRDefault="005F026E" w:rsidP="00C46D22">
            <w:pPr>
              <w:spacing w:before="120"/>
              <w:ind w:left="-70" w:firstLine="70"/>
              <w:jc w:val="center"/>
              <w:rPr>
                <w:rFonts w:asciiTheme="majorHAnsi" w:hAnsiTheme="majorHAnsi"/>
                <w:sz w:val="20"/>
                <w:szCs w:val="20"/>
              </w:rPr>
            </w:pPr>
            <w:r w:rsidRPr="00264F44">
              <w:rPr>
                <w:rFonts w:asciiTheme="majorHAnsi" w:hAnsiTheme="majorHAnsi"/>
                <w:sz w:val="20"/>
                <w:szCs w:val="20"/>
              </w:rPr>
              <w:t>4</w:t>
            </w:r>
          </w:p>
        </w:tc>
        <w:tc>
          <w:tcPr>
            <w:tcW w:w="540" w:type="dxa"/>
          </w:tcPr>
          <w:p w14:paraId="4B5762E9" w14:textId="77777777" w:rsidR="005F026E" w:rsidRPr="00264F44" w:rsidRDefault="005F026E" w:rsidP="00C46D22">
            <w:pPr>
              <w:spacing w:before="120"/>
              <w:jc w:val="center"/>
              <w:rPr>
                <w:rFonts w:asciiTheme="majorHAnsi" w:hAnsiTheme="majorHAnsi"/>
                <w:sz w:val="20"/>
                <w:szCs w:val="20"/>
              </w:rPr>
            </w:pPr>
            <w:r w:rsidRPr="00264F44">
              <w:rPr>
                <w:rFonts w:asciiTheme="majorHAnsi" w:hAnsiTheme="majorHAnsi"/>
                <w:sz w:val="20"/>
                <w:szCs w:val="20"/>
              </w:rPr>
              <w:t>5</w:t>
            </w:r>
          </w:p>
        </w:tc>
      </w:tr>
      <w:tr w:rsidR="00264F44" w:rsidRPr="00264F44" w14:paraId="1E08C2DB" w14:textId="77777777" w:rsidTr="00264F44">
        <w:tc>
          <w:tcPr>
            <w:tcW w:w="495" w:type="dxa"/>
          </w:tcPr>
          <w:p w14:paraId="5B11B205" w14:textId="77777777" w:rsidR="005F026E" w:rsidRPr="00264F44" w:rsidRDefault="005F026E" w:rsidP="00C46D22">
            <w:pPr>
              <w:spacing w:before="120"/>
              <w:rPr>
                <w:rFonts w:asciiTheme="majorHAnsi" w:hAnsiTheme="majorHAnsi"/>
                <w:sz w:val="20"/>
                <w:szCs w:val="20"/>
              </w:rPr>
            </w:pPr>
            <w:r w:rsidRPr="00264F44">
              <w:rPr>
                <w:rFonts w:asciiTheme="majorHAnsi" w:hAnsiTheme="majorHAnsi"/>
                <w:sz w:val="20"/>
                <w:szCs w:val="20"/>
              </w:rPr>
              <w:t>10.</w:t>
            </w:r>
          </w:p>
        </w:tc>
        <w:tc>
          <w:tcPr>
            <w:tcW w:w="7065" w:type="dxa"/>
          </w:tcPr>
          <w:p w14:paraId="50E752CA" w14:textId="77777777" w:rsidR="005F026E" w:rsidRPr="00264F44" w:rsidRDefault="005F026E" w:rsidP="00C46D22">
            <w:pPr>
              <w:spacing w:before="120" w:after="120"/>
              <w:ind w:right="-115"/>
              <w:rPr>
                <w:rFonts w:asciiTheme="majorHAnsi" w:hAnsiTheme="majorHAnsi"/>
                <w:sz w:val="20"/>
                <w:szCs w:val="20"/>
              </w:rPr>
            </w:pPr>
            <w:r w:rsidRPr="00264F44">
              <w:rPr>
                <w:rFonts w:asciiTheme="majorHAnsi" w:hAnsiTheme="majorHAnsi"/>
                <w:sz w:val="20"/>
                <w:szCs w:val="20"/>
              </w:rPr>
              <w:t>Hiring, faculty evaluation, and promotion policies and procedures are intentionally and thoroughly aligned with the institution’s teaching and learning priorities. [Excellence Cornerstone #4]</w:t>
            </w:r>
          </w:p>
        </w:tc>
        <w:tc>
          <w:tcPr>
            <w:tcW w:w="360" w:type="dxa"/>
          </w:tcPr>
          <w:p w14:paraId="555FFB94" w14:textId="77777777" w:rsidR="005F026E" w:rsidRPr="00264F44" w:rsidRDefault="005F026E" w:rsidP="00C46D22">
            <w:pPr>
              <w:spacing w:before="120"/>
              <w:ind w:left="-70" w:firstLine="70"/>
              <w:jc w:val="center"/>
              <w:rPr>
                <w:rFonts w:asciiTheme="majorHAnsi" w:hAnsiTheme="majorHAnsi"/>
                <w:sz w:val="20"/>
                <w:szCs w:val="20"/>
              </w:rPr>
            </w:pPr>
            <w:r w:rsidRPr="00264F44">
              <w:rPr>
                <w:rFonts w:asciiTheme="majorHAnsi" w:hAnsiTheme="majorHAnsi"/>
                <w:sz w:val="20"/>
                <w:szCs w:val="20"/>
              </w:rPr>
              <w:t>1</w:t>
            </w:r>
          </w:p>
        </w:tc>
        <w:tc>
          <w:tcPr>
            <w:tcW w:w="360" w:type="dxa"/>
          </w:tcPr>
          <w:p w14:paraId="5E4341B1" w14:textId="77777777" w:rsidR="005F026E" w:rsidRPr="00264F44" w:rsidRDefault="005F026E" w:rsidP="00C46D22">
            <w:pPr>
              <w:spacing w:before="120"/>
              <w:ind w:left="-70" w:firstLine="70"/>
              <w:jc w:val="center"/>
              <w:rPr>
                <w:rFonts w:asciiTheme="majorHAnsi" w:hAnsiTheme="majorHAnsi"/>
                <w:sz w:val="20"/>
                <w:szCs w:val="20"/>
              </w:rPr>
            </w:pPr>
            <w:r w:rsidRPr="00264F44">
              <w:rPr>
                <w:rFonts w:asciiTheme="majorHAnsi" w:hAnsiTheme="majorHAnsi"/>
                <w:sz w:val="20"/>
                <w:szCs w:val="20"/>
              </w:rPr>
              <w:t>2</w:t>
            </w:r>
          </w:p>
        </w:tc>
        <w:tc>
          <w:tcPr>
            <w:tcW w:w="351" w:type="dxa"/>
          </w:tcPr>
          <w:p w14:paraId="553C16D7" w14:textId="77777777" w:rsidR="005F026E" w:rsidRPr="00264F44" w:rsidRDefault="005F026E" w:rsidP="00C46D22">
            <w:pPr>
              <w:spacing w:before="120"/>
              <w:ind w:left="-70" w:firstLine="70"/>
              <w:jc w:val="center"/>
              <w:rPr>
                <w:rFonts w:asciiTheme="majorHAnsi" w:hAnsiTheme="majorHAnsi"/>
                <w:sz w:val="20"/>
                <w:szCs w:val="20"/>
              </w:rPr>
            </w:pPr>
            <w:r w:rsidRPr="00264F44">
              <w:rPr>
                <w:rFonts w:asciiTheme="majorHAnsi" w:hAnsiTheme="majorHAnsi"/>
                <w:sz w:val="20"/>
                <w:szCs w:val="20"/>
              </w:rPr>
              <w:t>3</w:t>
            </w:r>
          </w:p>
        </w:tc>
        <w:tc>
          <w:tcPr>
            <w:tcW w:w="270" w:type="dxa"/>
          </w:tcPr>
          <w:p w14:paraId="7D451363" w14:textId="77777777" w:rsidR="005F026E" w:rsidRPr="00264F44" w:rsidRDefault="005F026E" w:rsidP="00C46D22">
            <w:pPr>
              <w:spacing w:before="120"/>
              <w:ind w:left="-70" w:firstLine="70"/>
              <w:jc w:val="center"/>
              <w:rPr>
                <w:rFonts w:asciiTheme="majorHAnsi" w:hAnsiTheme="majorHAnsi"/>
                <w:sz w:val="20"/>
                <w:szCs w:val="20"/>
              </w:rPr>
            </w:pPr>
            <w:r w:rsidRPr="00264F44">
              <w:rPr>
                <w:rFonts w:asciiTheme="majorHAnsi" w:hAnsiTheme="majorHAnsi"/>
                <w:sz w:val="20"/>
                <w:szCs w:val="20"/>
              </w:rPr>
              <w:t>4</w:t>
            </w:r>
          </w:p>
        </w:tc>
        <w:tc>
          <w:tcPr>
            <w:tcW w:w="540" w:type="dxa"/>
          </w:tcPr>
          <w:p w14:paraId="5E05C2A3" w14:textId="77777777" w:rsidR="005F026E" w:rsidRPr="00264F44" w:rsidRDefault="005F026E" w:rsidP="00C46D22">
            <w:pPr>
              <w:spacing w:before="120"/>
              <w:jc w:val="center"/>
              <w:rPr>
                <w:rFonts w:asciiTheme="majorHAnsi" w:hAnsiTheme="majorHAnsi"/>
                <w:sz w:val="20"/>
                <w:szCs w:val="20"/>
              </w:rPr>
            </w:pPr>
            <w:r w:rsidRPr="00264F44">
              <w:rPr>
                <w:rFonts w:asciiTheme="majorHAnsi" w:hAnsiTheme="majorHAnsi"/>
                <w:sz w:val="20"/>
                <w:szCs w:val="20"/>
              </w:rPr>
              <w:t>5</w:t>
            </w:r>
          </w:p>
        </w:tc>
      </w:tr>
    </w:tbl>
    <w:p w14:paraId="72667D8B" w14:textId="77777777" w:rsidR="005F026E" w:rsidRDefault="005F026E" w:rsidP="005F026E">
      <w:pPr>
        <w:rPr>
          <w:rFonts w:asciiTheme="majorHAnsi" w:hAnsiTheme="majorHAnsi"/>
        </w:rPr>
      </w:pPr>
    </w:p>
    <w:p w14:paraId="6B463DFA" w14:textId="77777777" w:rsidR="00874A6B" w:rsidRPr="00874A6B" w:rsidRDefault="00874A6B" w:rsidP="006F4196">
      <w:pPr>
        <w:ind w:left="-270"/>
        <w:rPr>
          <w:rFonts w:asciiTheme="majorHAnsi" w:hAnsiTheme="majorHAnsi"/>
        </w:rPr>
      </w:pPr>
      <w:r w:rsidRPr="00AA5B53">
        <w:rPr>
          <w:rFonts w:asciiTheme="majorHAnsi" w:hAnsiTheme="majorHAnsi"/>
          <w:b/>
        </w:rPr>
        <w:t>Reflective Questions:</w:t>
      </w:r>
      <w:r w:rsidRPr="00874A6B">
        <w:rPr>
          <w:rFonts w:asciiTheme="majorHAnsi" w:hAnsiTheme="majorHAnsi"/>
        </w:rPr>
        <w:t xml:space="preserve"> As an individual, after you complete the survey, please take some time to think about these questions before you begin discussion with your group.</w:t>
      </w:r>
    </w:p>
    <w:p w14:paraId="00C486A0" w14:textId="0C6DF6CC" w:rsidR="00874A6B" w:rsidRPr="00874A6B" w:rsidRDefault="00874A6B" w:rsidP="006F4196">
      <w:pPr>
        <w:pStyle w:val="ListParagraph"/>
        <w:numPr>
          <w:ilvl w:val="0"/>
          <w:numId w:val="11"/>
        </w:numPr>
        <w:ind w:left="576" w:hanging="288"/>
        <w:rPr>
          <w:rFonts w:asciiTheme="majorHAnsi" w:hAnsiTheme="majorHAnsi"/>
        </w:rPr>
      </w:pPr>
      <w:r w:rsidRPr="00874A6B">
        <w:rPr>
          <w:rFonts w:asciiTheme="majorHAnsi" w:hAnsiTheme="majorHAnsi"/>
        </w:rPr>
        <w:t xml:space="preserve">What did the results of this diagnostic suggest to you about the culture of excellence in teaching and learning at your college? </w:t>
      </w:r>
    </w:p>
    <w:p w14:paraId="0E6D63B2" w14:textId="4887A4B7" w:rsidR="00874A6B" w:rsidRPr="00874A6B" w:rsidRDefault="00874A6B" w:rsidP="006F4196">
      <w:pPr>
        <w:pStyle w:val="ListParagraph"/>
        <w:numPr>
          <w:ilvl w:val="0"/>
          <w:numId w:val="11"/>
        </w:numPr>
        <w:ind w:left="576" w:hanging="288"/>
        <w:rPr>
          <w:rFonts w:asciiTheme="majorHAnsi" w:hAnsiTheme="majorHAnsi"/>
        </w:rPr>
      </w:pPr>
      <w:r w:rsidRPr="00874A6B">
        <w:rPr>
          <w:rFonts w:asciiTheme="majorHAnsi" w:hAnsiTheme="majorHAnsi"/>
        </w:rPr>
        <w:t>What strengths does your college have in this regard? What areas of need did you identify?</w:t>
      </w:r>
    </w:p>
    <w:p w14:paraId="159666A7" w14:textId="589F0443" w:rsidR="00874A6B" w:rsidRPr="00874A6B" w:rsidRDefault="00874A6B" w:rsidP="006F4196">
      <w:pPr>
        <w:pStyle w:val="ListParagraph"/>
        <w:numPr>
          <w:ilvl w:val="0"/>
          <w:numId w:val="11"/>
        </w:numPr>
        <w:ind w:left="576" w:hanging="288"/>
        <w:rPr>
          <w:rFonts w:asciiTheme="majorHAnsi" w:hAnsiTheme="majorHAnsi"/>
        </w:rPr>
      </w:pPr>
      <w:r w:rsidRPr="00874A6B">
        <w:rPr>
          <w:rFonts w:asciiTheme="majorHAnsi" w:hAnsiTheme="majorHAnsi"/>
        </w:rPr>
        <w:t xml:space="preserve">What question or questions were hard to answer? What would you want to learn more about? </w:t>
      </w:r>
    </w:p>
    <w:p w14:paraId="45ECE27B" w14:textId="77777777" w:rsidR="00874A6B" w:rsidRPr="00874A6B" w:rsidRDefault="00874A6B" w:rsidP="006F4196">
      <w:pPr>
        <w:ind w:left="-270"/>
        <w:rPr>
          <w:rFonts w:asciiTheme="majorHAnsi" w:hAnsiTheme="majorHAnsi"/>
        </w:rPr>
      </w:pPr>
      <w:r w:rsidRPr="00AA5B53">
        <w:rPr>
          <w:rFonts w:asciiTheme="majorHAnsi" w:hAnsiTheme="majorHAnsi"/>
          <w:b/>
        </w:rPr>
        <w:t>Discussion Questions:</w:t>
      </w:r>
      <w:r w:rsidRPr="00874A6B">
        <w:rPr>
          <w:rFonts w:asciiTheme="majorHAnsi" w:hAnsiTheme="majorHAnsi"/>
        </w:rPr>
        <w:t xml:space="preserve"> When you gather as a group, consider these suggestions possible prompts for group conversation.</w:t>
      </w:r>
    </w:p>
    <w:p w14:paraId="2BB967A8" w14:textId="77777777" w:rsidR="00874A6B" w:rsidRPr="00874A6B" w:rsidRDefault="00874A6B" w:rsidP="006F4196">
      <w:pPr>
        <w:ind w:left="-270"/>
        <w:rPr>
          <w:rFonts w:asciiTheme="majorHAnsi" w:hAnsiTheme="majorHAnsi"/>
        </w:rPr>
      </w:pPr>
      <w:r w:rsidRPr="00874A6B">
        <w:rPr>
          <w:rFonts w:asciiTheme="majorHAnsi" w:hAnsiTheme="majorHAnsi"/>
        </w:rPr>
        <w:t xml:space="preserve">You might start by sharing your answers to the survey. Depending on the size of the group, you might want to walk through them together. Alternatively, you could gather the sheets and tally them, coming up with an aggregate rating for each question. </w:t>
      </w:r>
    </w:p>
    <w:p w14:paraId="02CA6776" w14:textId="77777777" w:rsidR="00874A6B" w:rsidRPr="00874A6B" w:rsidRDefault="00874A6B" w:rsidP="006F4196">
      <w:pPr>
        <w:ind w:left="-270"/>
        <w:rPr>
          <w:rFonts w:asciiTheme="majorHAnsi" w:hAnsiTheme="majorHAnsi"/>
        </w:rPr>
      </w:pPr>
      <w:r w:rsidRPr="00874A6B">
        <w:rPr>
          <w:rFonts w:asciiTheme="majorHAnsi" w:hAnsiTheme="majorHAnsi"/>
        </w:rPr>
        <w:t>Then, discuss with these questions in mind:</w:t>
      </w:r>
    </w:p>
    <w:p w14:paraId="29EFBBA9" w14:textId="735B5D9E" w:rsidR="00874A6B" w:rsidRPr="00874A6B" w:rsidRDefault="00874A6B" w:rsidP="006F4196">
      <w:pPr>
        <w:pStyle w:val="ListParagraph"/>
        <w:numPr>
          <w:ilvl w:val="0"/>
          <w:numId w:val="13"/>
        </w:numPr>
        <w:ind w:left="576" w:hanging="288"/>
        <w:rPr>
          <w:rFonts w:asciiTheme="majorHAnsi" w:hAnsiTheme="majorHAnsi"/>
        </w:rPr>
      </w:pPr>
      <w:r w:rsidRPr="00874A6B">
        <w:rPr>
          <w:rFonts w:asciiTheme="majorHAnsi" w:hAnsiTheme="majorHAnsi"/>
        </w:rPr>
        <w:t>What do these results suggest about college strengths? What areas of need emerged? Are there ways to use your campus strengths to address the areas of need?</w:t>
      </w:r>
    </w:p>
    <w:p w14:paraId="6CFF1929" w14:textId="22275224" w:rsidR="00874A6B" w:rsidRPr="00874A6B" w:rsidRDefault="00874A6B" w:rsidP="006F4196">
      <w:pPr>
        <w:pStyle w:val="ListParagraph"/>
        <w:numPr>
          <w:ilvl w:val="0"/>
          <w:numId w:val="13"/>
        </w:numPr>
        <w:ind w:left="576" w:hanging="288"/>
        <w:rPr>
          <w:rFonts w:asciiTheme="majorHAnsi" w:hAnsiTheme="majorHAnsi"/>
        </w:rPr>
      </w:pPr>
      <w:r w:rsidRPr="00874A6B">
        <w:rPr>
          <w:rFonts w:asciiTheme="majorHAnsi" w:hAnsiTheme="majorHAnsi"/>
        </w:rPr>
        <w:t>How does your team view these results? Do they seem accurate? What questions do they raise?</w:t>
      </w:r>
    </w:p>
    <w:p w14:paraId="3C6C4FED" w14:textId="3686EED7" w:rsidR="00874A6B" w:rsidRDefault="00874A6B" w:rsidP="006F4196">
      <w:pPr>
        <w:pStyle w:val="ListParagraph"/>
        <w:numPr>
          <w:ilvl w:val="0"/>
          <w:numId w:val="13"/>
        </w:numPr>
        <w:ind w:left="576" w:hanging="288"/>
        <w:rPr>
          <w:rFonts w:asciiTheme="majorHAnsi" w:hAnsiTheme="majorHAnsi"/>
        </w:rPr>
      </w:pPr>
      <w:r w:rsidRPr="00874A6B">
        <w:rPr>
          <w:rFonts w:asciiTheme="majorHAnsi" w:hAnsiTheme="majorHAnsi"/>
        </w:rPr>
        <w:t>As a group try to agree on a list of at least three to five priority areas for action aimed at deepening quality in learning and teaching. Please agree on a list of at least two areas of strength that could help the college move forward in this effort. (Please save these notes for later review and consideration.)</w:t>
      </w:r>
    </w:p>
    <w:p w14:paraId="33AE2F57" w14:textId="77777777" w:rsidR="00CE41AD" w:rsidRDefault="00CE41AD" w:rsidP="00CE41AD">
      <w:pPr>
        <w:rPr>
          <w:rFonts w:asciiTheme="majorHAnsi" w:hAnsiTheme="majorHAnsi"/>
        </w:rPr>
      </w:pPr>
    </w:p>
    <w:p w14:paraId="14A0601B" w14:textId="77777777" w:rsidR="00CE41AD" w:rsidRDefault="00CE41AD">
      <w:pPr>
        <w:spacing w:after="0" w:line="240" w:lineRule="auto"/>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p>
    <w:p w14:paraId="044A6D28" w14:textId="7ECD3F5F" w:rsidR="00CE41AD" w:rsidRPr="00B85CD2" w:rsidRDefault="00CE41AD" w:rsidP="00C2795F">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4384" behindDoc="1" locked="0" layoutInCell="1" allowOverlap="1" wp14:anchorId="54D3A99B" wp14:editId="571E7B9F">
            <wp:simplePos x="0" y="0"/>
            <wp:positionH relativeFrom="column">
              <wp:posOffset>-228600</wp:posOffset>
            </wp:positionH>
            <wp:positionV relativeFrom="paragraph">
              <wp:posOffset>3810</wp:posOffset>
            </wp:positionV>
            <wp:extent cx="5943600" cy="401744"/>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Worksheet Intro.</w:t>
      </w:r>
      <w:r w:rsidR="005A4AD2">
        <w:rPr>
          <w:rFonts w:asciiTheme="majorHAnsi" w:hAnsiTheme="majorHAnsi"/>
          <w:color w:val="FFFFFF" w:themeColor="background1"/>
          <w:position w:val="-40"/>
          <w:sz w:val="24"/>
          <w:szCs w:val="24"/>
        </w:rPr>
        <w:t>3</w:t>
      </w:r>
    </w:p>
    <w:p w14:paraId="256F43E6" w14:textId="77777777" w:rsidR="00CE41AD" w:rsidRPr="00CE41AD" w:rsidRDefault="00CE41AD" w:rsidP="00C2795F">
      <w:pPr>
        <w:spacing w:before="240"/>
        <w:ind w:left="-270"/>
        <w:jc w:val="center"/>
        <w:rPr>
          <w:rFonts w:asciiTheme="majorHAnsi" w:hAnsiTheme="majorHAnsi"/>
          <w:b/>
          <w:color w:val="00836C"/>
          <w:sz w:val="36"/>
          <w:szCs w:val="36"/>
        </w:rPr>
      </w:pPr>
      <w:r w:rsidRPr="00CE41AD">
        <w:rPr>
          <w:rFonts w:asciiTheme="majorHAnsi" w:hAnsiTheme="majorHAnsi"/>
          <w:b/>
          <w:color w:val="00836C"/>
          <w:sz w:val="36"/>
          <w:szCs w:val="36"/>
        </w:rPr>
        <w:t>Planning for Action</w:t>
      </w:r>
    </w:p>
    <w:p w14:paraId="16C97299" w14:textId="77777777" w:rsidR="00CE41AD" w:rsidRPr="00CE41AD" w:rsidRDefault="00CE41AD" w:rsidP="00C2795F">
      <w:pPr>
        <w:spacing w:after="360"/>
        <w:ind w:left="-360"/>
        <w:rPr>
          <w:rFonts w:asciiTheme="majorHAnsi" w:eastAsiaTheme="minorEastAsia" w:hAnsiTheme="majorHAnsi" w:cs="ITCAvantGardeStd-BkCn"/>
          <w:color w:val="000000"/>
        </w:rPr>
      </w:pPr>
      <w:r w:rsidRPr="00CE41AD">
        <w:rPr>
          <w:rFonts w:asciiTheme="majorHAnsi" w:eastAsiaTheme="minorEastAsia" w:hAnsiTheme="majorHAnsi" w:cs="ITCAvantGardeStd-BkCn"/>
          <w:color w:val="000000"/>
        </w:rPr>
        <w:t xml:space="preserve">As your team prepares to begin using the </w:t>
      </w:r>
      <w:r w:rsidRPr="00CE41AD">
        <w:rPr>
          <w:rFonts w:asciiTheme="majorHAnsi" w:eastAsiaTheme="minorEastAsia" w:hAnsiTheme="majorHAnsi" w:cs="ITCAvantGardeStd-BkCn"/>
          <w:i/>
          <w:iCs/>
          <w:color w:val="000000"/>
        </w:rPr>
        <w:t>Toolkit</w:t>
      </w:r>
      <w:r w:rsidRPr="00CE41AD">
        <w:rPr>
          <w:rFonts w:asciiTheme="majorHAnsi" w:eastAsiaTheme="minorEastAsia" w:hAnsiTheme="majorHAnsi" w:cs="ITCAvantGardeStd-BkCn"/>
          <w:color w:val="000000"/>
        </w:rPr>
        <w:t xml:space="preserve"> to explore strategies for building a culture of teaching and learning excellence, we suggest you work together to identify concrete goals for this work. Based on your discussion of the team’s mission and your review of diagnostic data, please develop a preliminary set of goals and some benchmarks. (Please save your notes on this for later review.)</w:t>
      </w:r>
    </w:p>
    <w:tbl>
      <w:tblPr>
        <w:tblStyle w:val="TableGrid"/>
        <w:tblW w:w="9399" w:type="dxa"/>
        <w:tblInd w:w="-252" w:type="dxa"/>
        <w:tblLayout w:type="fixed"/>
        <w:tblCellMar>
          <w:top w:w="317" w:type="dxa"/>
          <w:left w:w="144" w:type="dxa"/>
          <w:bottom w:w="144" w:type="dxa"/>
          <w:right w:w="144" w:type="dxa"/>
        </w:tblCellMar>
        <w:tblLook w:val="04A0" w:firstRow="1" w:lastRow="0" w:firstColumn="1" w:lastColumn="0" w:noHBand="0" w:noVBand="1"/>
      </w:tblPr>
      <w:tblGrid>
        <w:gridCol w:w="9399"/>
      </w:tblGrid>
      <w:tr w:rsidR="005A4AD2" w14:paraId="521CD91F" w14:textId="77777777" w:rsidTr="003E2046">
        <w:tc>
          <w:tcPr>
            <w:tcW w:w="9399" w:type="dxa"/>
            <w:shd w:val="clear" w:color="auto" w:fill="1F497D" w:themeFill="text2"/>
          </w:tcPr>
          <w:p w14:paraId="3C2A3F13" w14:textId="43E60F5F" w:rsidR="005A4AD2" w:rsidRPr="005A4AD2" w:rsidRDefault="005A4AD2" w:rsidP="005A4AD2">
            <w:pPr>
              <w:pStyle w:val="WorksheetHeader"/>
              <w:tabs>
                <w:tab w:val="left" w:pos="1987"/>
                <w:tab w:val="center" w:pos="4555"/>
              </w:tabs>
              <w:jc w:val="center"/>
              <w:rPr>
                <w:color w:val="FFFFFF" w:themeColor="background1"/>
              </w:rPr>
            </w:pPr>
            <w:r w:rsidRPr="005A4AD2">
              <w:rPr>
                <w:color w:val="FFFFFF" w:themeColor="background1"/>
              </w:rPr>
              <w:t>What does the team hope to accomplish in the next three to five years?</w:t>
            </w:r>
          </w:p>
          <w:p w14:paraId="6A5175B0" w14:textId="3BC28C87" w:rsidR="005A4AD2" w:rsidRPr="00130FC7" w:rsidRDefault="005A4AD2" w:rsidP="005A4AD2">
            <w:pPr>
              <w:pStyle w:val="WorksheetHeader"/>
              <w:tabs>
                <w:tab w:val="left" w:pos="1987"/>
                <w:tab w:val="center" w:pos="4555"/>
              </w:tabs>
              <w:jc w:val="center"/>
              <w:rPr>
                <w:color w:val="FFFFFF" w:themeColor="background1"/>
              </w:rPr>
            </w:pPr>
            <w:r w:rsidRPr="005A4AD2">
              <w:rPr>
                <w:color w:val="FFFFFF" w:themeColor="background1"/>
              </w:rPr>
              <w:t>Articulate your goals in broad terms and then in terms of the changes you hope to see at multiple levels of your institution (e.g., academic division, department, courses, full-time faculty, adjunct faculty, students).</w:t>
            </w:r>
          </w:p>
        </w:tc>
      </w:tr>
      <w:tr w:rsidR="005A4AD2" w14:paraId="19C3949C" w14:textId="77777777" w:rsidTr="00C2795F">
        <w:trPr>
          <w:trHeight w:val="7107"/>
        </w:trPr>
        <w:tc>
          <w:tcPr>
            <w:tcW w:w="9399" w:type="dxa"/>
            <w:shd w:val="clear" w:color="auto" w:fill="DBE5F1" w:themeFill="accent1" w:themeFillTint="33"/>
          </w:tcPr>
          <w:p w14:paraId="60683B9B" w14:textId="32FA04DE" w:rsidR="000D037B" w:rsidRDefault="000D037B" w:rsidP="000D037B">
            <w:pPr>
              <w:pStyle w:val="WorksheetTable"/>
            </w:pPr>
          </w:p>
        </w:tc>
      </w:tr>
    </w:tbl>
    <w:p w14:paraId="5F305785" w14:textId="2EFEAE08" w:rsidR="005A4AD2" w:rsidRDefault="005A4AD2"/>
    <w:tbl>
      <w:tblPr>
        <w:tblStyle w:val="TableGrid"/>
        <w:tblW w:w="9399" w:type="dxa"/>
        <w:tblInd w:w="-252" w:type="dxa"/>
        <w:tblLayout w:type="fixed"/>
        <w:tblCellMar>
          <w:top w:w="317" w:type="dxa"/>
          <w:left w:w="144" w:type="dxa"/>
          <w:bottom w:w="144" w:type="dxa"/>
          <w:right w:w="144" w:type="dxa"/>
        </w:tblCellMar>
        <w:tblLook w:val="04A0" w:firstRow="1" w:lastRow="0" w:firstColumn="1" w:lastColumn="0" w:noHBand="0" w:noVBand="1"/>
      </w:tblPr>
      <w:tblGrid>
        <w:gridCol w:w="2730"/>
        <w:gridCol w:w="6669"/>
      </w:tblGrid>
      <w:tr w:rsidR="005A4AD2" w14:paraId="2073170C" w14:textId="77777777" w:rsidTr="003E2046">
        <w:tc>
          <w:tcPr>
            <w:tcW w:w="9399" w:type="dxa"/>
            <w:gridSpan w:val="2"/>
            <w:shd w:val="clear" w:color="auto" w:fill="1F497D" w:themeFill="text2"/>
          </w:tcPr>
          <w:p w14:paraId="751ACE8E" w14:textId="1013B5C1" w:rsidR="005A4AD2" w:rsidRPr="00970915" w:rsidRDefault="005A4AD2" w:rsidP="000D037B">
            <w:pPr>
              <w:pStyle w:val="WorksheetHeader"/>
              <w:jc w:val="center"/>
              <w:rPr>
                <w:color w:val="FFFFFF" w:themeColor="background1"/>
              </w:rPr>
            </w:pPr>
            <w:r w:rsidRPr="005A4AD2">
              <w:rPr>
                <w:color w:val="FFFFFF" w:themeColor="background1"/>
              </w:rPr>
              <w:lastRenderedPageBreak/>
              <w:t>Key milestones along the way</w:t>
            </w:r>
          </w:p>
        </w:tc>
      </w:tr>
      <w:tr w:rsidR="005A4AD2" w14:paraId="2C4C7F9B" w14:textId="77777777" w:rsidTr="003E2046">
        <w:tc>
          <w:tcPr>
            <w:tcW w:w="2730" w:type="dxa"/>
            <w:shd w:val="clear" w:color="auto" w:fill="DBE5F1" w:themeFill="accent1" w:themeFillTint="33"/>
          </w:tcPr>
          <w:p w14:paraId="7A47EBC4" w14:textId="45B8DC47" w:rsidR="005A4AD2" w:rsidRDefault="005A4AD2" w:rsidP="005A4AD2">
            <w:pPr>
              <w:pStyle w:val="WorksheetTable"/>
              <w:jc w:val="center"/>
            </w:pPr>
            <w:r w:rsidRPr="005A4AD2">
              <w:t>Three months from now</w:t>
            </w:r>
          </w:p>
        </w:tc>
        <w:tc>
          <w:tcPr>
            <w:tcW w:w="6669" w:type="dxa"/>
            <w:shd w:val="clear" w:color="auto" w:fill="DBE5F1" w:themeFill="accent1" w:themeFillTint="33"/>
          </w:tcPr>
          <w:p w14:paraId="32A2D830" w14:textId="6EF548E0" w:rsidR="005A4AD2" w:rsidRDefault="005A4AD2" w:rsidP="003E2046">
            <w:pPr>
              <w:pStyle w:val="WorksheetTable"/>
              <w:jc w:val="center"/>
            </w:pPr>
          </w:p>
        </w:tc>
      </w:tr>
      <w:tr w:rsidR="005A4AD2" w14:paraId="628E8B11" w14:textId="77777777" w:rsidTr="003E2046">
        <w:tc>
          <w:tcPr>
            <w:tcW w:w="2730" w:type="dxa"/>
            <w:shd w:val="clear" w:color="auto" w:fill="DBE5F1" w:themeFill="accent1" w:themeFillTint="33"/>
          </w:tcPr>
          <w:p w14:paraId="58704D90" w14:textId="2CDC3183" w:rsidR="005A4AD2" w:rsidRPr="005A4AD2" w:rsidRDefault="005A4AD2" w:rsidP="005A4AD2">
            <w:pPr>
              <w:pStyle w:val="WorksheetTable"/>
              <w:jc w:val="center"/>
            </w:pPr>
            <w:r>
              <w:t>Six</w:t>
            </w:r>
            <w:r w:rsidRPr="005A4AD2">
              <w:t xml:space="preserve"> months from now</w:t>
            </w:r>
          </w:p>
        </w:tc>
        <w:tc>
          <w:tcPr>
            <w:tcW w:w="6669" w:type="dxa"/>
            <w:shd w:val="clear" w:color="auto" w:fill="DBE5F1" w:themeFill="accent1" w:themeFillTint="33"/>
          </w:tcPr>
          <w:p w14:paraId="675C7F5A" w14:textId="77777777" w:rsidR="005A4AD2" w:rsidRDefault="005A4AD2" w:rsidP="003E2046">
            <w:pPr>
              <w:pStyle w:val="WorksheetTable"/>
              <w:jc w:val="center"/>
            </w:pPr>
          </w:p>
        </w:tc>
      </w:tr>
      <w:tr w:rsidR="005A4AD2" w14:paraId="4E1A3CF1" w14:textId="77777777" w:rsidTr="003E2046">
        <w:tc>
          <w:tcPr>
            <w:tcW w:w="2730" w:type="dxa"/>
            <w:shd w:val="clear" w:color="auto" w:fill="DBE5F1" w:themeFill="accent1" w:themeFillTint="33"/>
          </w:tcPr>
          <w:p w14:paraId="2D94F2BA" w14:textId="1BCEE897" w:rsidR="005A4AD2" w:rsidRPr="005A4AD2" w:rsidRDefault="005A4AD2" w:rsidP="005A4AD2">
            <w:pPr>
              <w:pStyle w:val="WorksheetTable"/>
              <w:jc w:val="center"/>
            </w:pPr>
            <w:r>
              <w:t>One year</w:t>
            </w:r>
            <w:r w:rsidRPr="005A4AD2">
              <w:t xml:space="preserve"> from now</w:t>
            </w:r>
          </w:p>
        </w:tc>
        <w:tc>
          <w:tcPr>
            <w:tcW w:w="6669" w:type="dxa"/>
            <w:shd w:val="clear" w:color="auto" w:fill="DBE5F1" w:themeFill="accent1" w:themeFillTint="33"/>
          </w:tcPr>
          <w:p w14:paraId="463082E4" w14:textId="77777777" w:rsidR="005A4AD2" w:rsidRDefault="005A4AD2" w:rsidP="003E2046">
            <w:pPr>
              <w:pStyle w:val="WorksheetTable"/>
              <w:jc w:val="center"/>
            </w:pPr>
          </w:p>
        </w:tc>
      </w:tr>
      <w:tr w:rsidR="005A4AD2" w14:paraId="73B78A76" w14:textId="77777777" w:rsidTr="003E2046">
        <w:tc>
          <w:tcPr>
            <w:tcW w:w="2730" w:type="dxa"/>
            <w:shd w:val="clear" w:color="auto" w:fill="DBE5F1" w:themeFill="accent1" w:themeFillTint="33"/>
          </w:tcPr>
          <w:p w14:paraId="3CBBD847" w14:textId="65EF25DB" w:rsidR="005A4AD2" w:rsidRPr="005A4AD2" w:rsidRDefault="005A4AD2" w:rsidP="005A4AD2">
            <w:pPr>
              <w:pStyle w:val="WorksheetTable"/>
              <w:jc w:val="center"/>
            </w:pPr>
            <w:r>
              <w:t>Two years</w:t>
            </w:r>
            <w:r w:rsidRPr="005A4AD2">
              <w:t xml:space="preserve"> from now</w:t>
            </w:r>
          </w:p>
        </w:tc>
        <w:tc>
          <w:tcPr>
            <w:tcW w:w="6669" w:type="dxa"/>
            <w:shd w:val="clear" w:color="auto" w:fill="DBE5F1" w:themeFill="accent1" w:themeFillTint="33"/>
          </w:tcPr>
          <w:p w14:paraId="0D64EBD2" w14:textId="77777777" w:rsidR="005A4AD2" w:rsidRDefault="005A4AD2" w:rsidP="003E2046">
            <w:pPr>
              <w:pStyle w:val="WorksheetTable"/>
              <w:jc w:val="center"/>
            </w:pPr>
          </w:p>
        </w:tc>
      </w:tr>
      <w:tr w:rsidR="005A4AD2" w14:paraId="4266F150" w14:textId="77777777" w:rsidTr="003E2046">
        <w:tc>
          <w:tcPr>
            <w:tcW w:w="2730" w:type="dxa"/>
            <w:shd w:val="clear" w:color="auto" w:fill="DBE5F1" w:themeFill="accent1" w:themeFillTint="33"/>
          </w:tcPr>
          <w:p w14:paraId="7F8C905B" w14:textId="77FC8D34" w:rsidR="005A4AD2" w:rsidRPr="005A4AD2" w:rsidRDefault="005A4AD2" w:rsidP="005A4AD2">
            <w:pPr>
              <w:pStyle w:val="WorksheetTable"/>
              <w:jc w:val="center"/>
            </w:pPr>
            <w:r w:rsidRPr="005A4AD2">
              <w:t xml:space="preserve">Three </w:t>
            </w:r>
            <w:r>
              <w:t>years</w:t>
            </w:r>
            <w:r w:rsidRPr="005A4AD2">
              <w:t xml:space="preserve"> from now</w:t>
            </w:r>
          </w:p>
        </w:tc>
        <w:tc>
          <w:tcPr>
            <w:tcW w:w="6669" w:type="dxa"/>
            <w:shd w:val="clear" w:color="auto" w:fill="DBE5F1" w:themeFill="accent1" w:themeFillTint="33"/>
          </w:tcPr>
          <w:p w14:paraId="4E8AEB05" w14:textId="77777777" w:rsidR="005A4AD2" w:rsidRDefault="005A4AD2" w:rsidP="003E2046">
            <w:pPr>
              <w:pStyle w:val="WorksheetTable"/>
              <w:jc w:val="center"/>
            </w:pPr>
          </w:p>
        </w:tc>
      </w:tr>
      <w:tr w:rsidR="005A4AD2" w14:paraId="6BC86400" w14:textId="77777777" w:rsidTr="003E2046">
        <w:tc>
          <w:tcPr>
            <w:tcW w:w="2730" w:type="dxa"/>
            <w:shd w:val="clear" w:color="auto" w:fill="DBE5F1" w:themeFill="accent1" w:themeFillTint="33"/>
          </w:tcPr>
          <w:p w14:paraId="23B4A304" w14:textId="490D1F76" w:rsidR="005A4AD2" w:rsidRPr="005A4AD2" w:rsidRDefault="005A4AD2" w:rsidP="005A4AD2">
            <w:pPr>
              <w:pStyle w:val="WorksheetTable"/>
              <w:jc w:val="center"/>
            </w:pPr>
            <w:r>
              <w:t>Five years</w:t>
            </w:r>
            <w:r w:rsidRPr="005A4AD2">
              <w:t xml:space="preserve"> from now</w:t>
            </w:r>
          </w:p>
        </w:tc>
        <w:tc>
          <w:tcPr>
            <w:tcW w:w="6669" w:type="dxa"/>
            <w:shd w:val="clear" w:color="auto" w:fill="DBE5F1" w:themeFill="accent1" w:themeFillTint="33"/>
          </w:tcPr>
          <w:p w14:paraId="63DE8CB2" w14:textId="77777777" w:rsidR="005A4AD2" w:rsidRDefault="005A4AD2" w:rsidP="003E2046">
            <w:pPr>
              <w:pStyle w:val="WorksheetTable"/>
              <w:jc w:val="center"/>
            </w:pPr>
          </w:p>
        </w:tc>
      </w:tr>
    </w:tbl>
    <w:p w14:paraId="1528AF24" w14:textId="46ADDB78" w:rsidR="00CE41AD" w:rsidRPr="00A53AA1" w:rsidRDefault="00CE41AD" w:rsidP="00CE41AD">
      <w:pPr>
        <w:rPr>
          <w:rFonts w:asciiTheme="majorHAnsi" w:eastAsiaTheme="minorEastAsia" w:hAnsiTheme="majorHAnsi" w:cs="ITCAvantGardeStd-BkCn"/>
          <w:color w:val="000000"/>
        </w:rPr>
      </w:pPr>
    </w:p>
    <w:p w14:paraId="5EA89434" w14:textId="77777777" w:rsidR="00CE41AD" w:rsidRPr="00CE41AD" w:rsidRDefault="00CE41AD" w:rsidP="00CE41AD">
      <w:pPr>
        <w:rPr>
          <w:rFonts w:asciiTheme="majorHAnsi" w:hAnsiTheme="majorHAnsi"/>
        </w:rPr>
      </w:pPr>
    </w:p>
    <w:sectPr w:rsidR="00CE41AD" w:rsidRPr="00CE41AD" w:rsidSect="00264F44">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395" w:left="1800" w:header="27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BA7D" w14:textId="77777777" w:rsidR="006E05F6" w:rsidRDefault="006E05F6" w:rsidP="00260918">
      <w:pPr>
        <w:spacing w:after="0" w:line="240" w:lineRule="auto"/>
      </w:pPr>
      <w:r>
        <w:separator/>
      </w:r>
    </w:p>
  </w:endnote>
  <w:endnote w:type="continuationSeparator" w:id="0">
    <w:p w14:paraId="3F48F44F" w14:textId="77777777" w:rsidR="006E05F6" w:rsidRDefault="006E05F6" w:rsidP="0026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ITCAvantGardeStd-BkCn">
    <w:altName w:val="Calibri"/>
    <w:panose1 w:val="020B0604020202020204"/>
    <w:charset w:val="4D"/>
    <w:family w:val="auto"/>
    <w:notTrueType/>
    <w:pitch w:val="default"/>
    <w:sig w:usb0="00000003" w:usb1="00000000" w:usb2="00000000" w:usb3="00000000" w:csb0="00000001" w:csb1="00000000"/>
  </w:font>
  <w:font w:name="ITCAvantGardeStd-DemiCn">
    <w:altName w:val="Calibri"/>
    <w:panose1 w:val="020B0604020202020204"/>
    <w:charset w:val="4D"/>
    <w:family w:val="auto"/>
    <w:notTrueType/>
    <w:pitch w:val="default"/>
    <w:sig w:usb0="00000003" w:usb1="00000000" w:usb2="00000000" w:usb3="00000000" w:csb0="00000001" w:csb1="00000000"/>
  </w:font>
  <w:font w:name="ITCAvantGardeStd-BkCnObl">
    <w:altName w:val="Calibri"/>
    <w:panose1 w:val="020B0604020202020204"/>
    <w:charset w:val="4D"/>
    <w:family w:val="auto"/>
    <w:notTrueType/>
    <w:pitch w:val="default"/>
    <w:sig w:usb0="00000003" w:usb1="00000000" w:usb2="00000000" w:usb3="00000000" w:csb0="00000001" w:csb1="00000000"/>
  </w:font>
  <w:font w:name="ITCAvantGardeStd-DemiCnObl">
    <w:altName w:val="Calibri"/>
    <w:panose1 w:val="020B0604020202020204"/>
    <w:charset w:val="4D"/>
    <w:family w:val="auto"/>
    <w:notTrueType/>
    <w:pitch w:val="default"/>
    <w:sig w:usb0="00000003" w:usb1="00000000" w:usb2="00000000" w:usb3="00000000" w:csb0="00000001" w:csb1="00000000"/>
  </w:font>
  <w:font w:name="AvantGarde CondBook">
    <w:altName w:val="Calibri"/>
    <w:panose1 w:val="020B0604020202020204"/>
    <w:charset w:val="00"/>
    <w:family w:val="auto"/>
    <w:pitch w:val="variable"/>
    <w:sig w:usb0="800000AF" w:usb1="4000004A" w:usb2="00000000" w:usb3="00000000" w:csb0="00000001" w:csb1="00000000"/>
  </w:font>
  <w:font w:name="Times">
    <w:panose1 w:val="0000050000000002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3EFE" w14:textId="0209E6DF" w:rsidR="003069AF" w:rsidRDefault="006E05F6">
    <w:pPr>
      <w:pStyle w:val="Footer"/>
    </w:pPr>
    <w:sdt>
      <w:sdtPr>
        <w:id w:val="751014388"/>
        <w:temporary/>
        <w:showingPlcHdr/>
      </w:sdtPr>
      <w:sdtEndPr/>
      <w:sdtContent>
        <w:r w:rsidR="003069AF">
          <w:t>[Type text]</w:t>
        </w:r>
      </w:sdtContent>
    </w:sdt>
    <w:r w:rsidR="003069AF">
      <w:ptab w:relativeTo="margin" w:alignment="center" w:leader="none"/>
    </w:r>
    <w:sdt>
      <w:sdtPr>
        <w:id w:val="-1901893304"/>
        <w:temporary/>
        <w:showingPlcHdr/>
      </w:sdtPr>
      <w:sdtEndPr/>
      <w:sdtContent>
        <w:r w:rsidR="003069AF">
          <w:t>[Type text]</w:t>
        </w:r>
      </w:sdtContent>
    </w:sdt>
    <w:r w:rsidR="003069AF">
      <w:ptab w:relativeTo="margin" w:alignment="right" w:leader="none"/>
    </w:r>
    <w:sdt>
      <w:sdtPr>
        <w:id w:val="1004785262"/>
        <w:temporary/>
        <w:showingPlcHdr/>
      </w:sdtPr>
      <w:sdtEndPr/>
      <w:sdtContent>
        <w:r w:rsidR="003069A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935F" w14:textId="77777777" w:rsidR="003069AF" w:rsidRDefault="003069AF" w:rsidP="00260918">
    <w:pPr>
      <w:spacing w:after="0" w:line="240" w:lineRule="auto"/>
      <w:jc w:val="center"/>
      <w:rPr>
        <w:rFonts w:ascii="Times" w:eastAsia="Times New Roman" w:hAnsi="Times" w:cs="Times New Roman"/>
      </w:rPr>
    </w:pPr>
  </w:p>
  <w:p w14:paraId="324CD435" w14:textId="2D665315" w:rsidR="003069AF" w:rsidRPr="00260918" w:rsidRDefault="003069AF" w:rsidP="00260918">
    <w:pPr>
      <w:spacing w:after="0" w:line="240" w:lineRule="auto"/>
      <w:jc w:val="center"/>
      <w:rPr>
        <w:rFonts w:ascii="Times" w:eastAsia="Times New Roman" w:hAnsi="Times" w:cs="Times New Roman"/>
      </w:rPr>
    </w:pPr>
    <w:r>
      <w:rPr>
        <w:noProof/>
      </w:rPr>
      <w:drawing>
        <wp:inline distT="0" distB="0" distL="0" distR="0" wp14:anchorId="498E232C" wp14:editId="6CE820F4">
          <wp:extent cx="1705638" cy="55490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HSig-NT-3288G-hires.jpg"/>
                  <pic:cNvPicPr/>
                </pic:nvPicPr>
                <pic:blipFill>
                  <a:blip r:embed="rId1">
                    <a:extLst>
                      <a:ext uri="{28A0092B-C50C-407E-A947-70E740481C1C}">
                        <a14:useLocalDpi xmlns:a14="http://schemas.microsoft.com/office/drawing/2010/main" val="0"/>
                      </a:ext>
                    </a:extLst>
                  </a:blip>
                  <a:stretch>
                    <a:fillRect/>
                  </a:stretch>
                </pic:blipFill>
                <pic:spPr>
                  <a:xfrm>
                    <a:off x="0" y="0"/>
                    <a:ext cx="1705638" cy="55490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3205" w14:textId="77777777" w:rsidR="003069AF" w:rsidRDefault="0030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5B986" w14:textId="77777777" w:rsidR="006E05F6" w:rsidRDefault="006E05F6" w:rsidP="00260918">
      <w:pPr>
        <w:spacing w:after="0" w:line="240" w:lineRule="auto"/>
      </w:pPr>
      <w:r>
        <w:separator/>
      </w:r>
    </w:p>
  </w:footnote>
  <w:footnote w:type="continuationSeparator" w:id="0">
    <w:p w14:paraId="2EBC4969" w14:textId="77777777" w:rsidR="006E05F6" w:rsidRDefault="006E05F6" w:rsidP="0026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0D60" w14:textId="77777777" w:rsidR="003069AF" w:rsidRDefault="006E05F6">
    <w:pPr>
      <w:pStyle w:val="Header"/>
    </w:pPr>
    <w:sdt>
      <w:sdtPr>
        <w:id w:val="-1955161589"/>
        <w:placeholder>
          <w:docPart w:val="161909B5B0572C49BD8B84770A50EE20"/>
        </w:placeholder>
        <w:temporary/>
        <w:showingPlcHdr/>
      </w:sdtPr>
      <w:sdtEndPr/>
      <w:sdtContent>
        <w:r w:rsidR="003069AF">
          <w:t>[Type text]</w:t>
        </w:r>
      </w:sdtContent>
    </w:sdt>
    <w:r w:rsidR="003069AF">
      <w:ptab w:relativeTo="margin" w:alignment="center" w:leader="none"/>
    </w:r>
    <w:sdt>
      <w:sdtPr>
        <w:id w:val="-400132382"/>
        <w:placeholder>
          <w:docPart w:val="0771B9322CACF14889E1410E103C0057"/>
        </w:placeholder>
        <w:temporary/>
        <w:showingPlcHdr/>
      </w:sdtPr>
      <w:sdtEndPr/>
      <w:sdtContent>
        <w:r w:rsidR="003069AF">
          <w:t>[Type text]</w:t>
        </w:r>
      </w:sdtContent>
    </w:sdt>
    <w:r w:rsidR="003069AF">
      <w:ptab w:relativeTo="margin" w:alignment="right" w:leader="none"/>
    </w:r>
    <w:sdt>
      <w:sdtPr>
        <w:id w:val="649950366"/>
        <w:placeholder>
          <w:docPart w:val="CBE335BB17619442B607190A0EBCB8E6"/>
        </w:placeholder>
        <w:temporary/>
        <w:showingPlcHdr/>
      </w:sdtPr>
      <w:sdtEndPr/>
      <w:sdtContent>
        <w:r w:rsidR="003069AF">
          <w:t>[Type text]</w:t>
        </w:r>
      </w:sdtContent>
    </w:sdt>
  </w:p>
  <w:p w14:paraId="3D545C10" w14:textId="77777777" w:rsidR="003069AF" w:rsidRDefault="00306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E0A1" w14:textId="2E0D8ABA" w:rsidR="003069AF" w:rsidRDefault="003069AF" w:rsidP="00F92C21">
    <w:pPr>
      <w:pStyle w:val="Header"/>
      <w:jc w:val="center"/>
    </w:pPr>
    <w:r>
      <w:rPr>
        <w:noProof/>
      </w:rPr>
      <w:drawing>
        <wp:inline distT="0" distB="0" distL="0" distR="0" wp14:anchorId="4802AF49" wp14:editId="12D26F89">
          <wp:extent cx="4187952" cy="268224"/>
          <wp:effectExtent l="0" t="0" r="3175"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Worksheet Header.png"/>
                  <pic:cNvPicPr/>
                </pic:nvPicPr>
                <pic:blipFill>
                  <a:blip r:embed="rId1">
                    <a:extLst>
                      <a:ext uri="{28A0092B-C50C-407E-A947-70E740481C1C}">
                        <a14:useLocalDpi xmlns:a14="http://schemas.microsoft.com/office/drawing/2010/main" val="0"/>
                      </a:ext>
                    </a:extLst>
                  </a:blip>
                  <a:stretch>
                    <a:fillRect/>
                  </a:stretch>
                </pic:blipFill>
                <pic:spPr>
                  <a:xfrm>
                    <a:off x="0" y="0"/>
                    <a:ext cx="4187952" cy="2682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6D06" w14:textId="77777777" w:rsidR="003069AF" w:rsidRDefault="00306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1F3"/>
    <w:multiLevelType w:val="hybridMultilevel"/>
    <w:tmpl w:val="5D6C8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44E5E"/>
    <w:multiLevelType w:val="hybridMultilevel"/>
    <w:tmpl w:val="8272C2A8"/>
    <w:lvl w:ilvl="0" w:tplc="04090015">
      <w:start w:val="1"/>
      <w:numFmt w:val="upp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 w15:restartNumberingAfterBreak="0">
    <w:nsid w:val="0CA54B44"/>
    <w:multiLevelType w:val="hybridMultilevel"/>
    <w:tmpl w:val="735E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171B"/>
    <w:multiLevelType w:val="hybridMultilevel"/>
    <w:tmpl w:val="1598EB9C"/>
    <w:lvl w:ilvl="0" w:tplc="4FACEE66">
      <w:start w:val="1"/>
      <w:numFmt w:val="bullet"/>
      <w:lvlText w:val=""/>
      <w:lvlJc w:val="left"/>
      <w:pPr>
        <w:ind w:left="720" w:hanging="360"/>
      </w:pPr>
      <w:rPr>
        <w:rFonts w:ascii="Symbol" w:hAnsi="Symbol" w:hint="default"/>
      </w:rPr>
    </w:lvl>
    <w:lvl w:ilvl="1" w:tplc="58AE5DD2">
      <w:start w:val="1"/>
      <w:numFmt w:val="bullet"/>
      <w:lvlText w:val="o"/>
      <w:lvlJc w:val="left"/>
      <w:pPr>
        <w:ind w:left="1440" w:hanging="360"/>
      </w:pPr>
      <w:rPr>
        <w:rFonts w:ascii="Courier New" w:hAnsi="Courier New" w:hint="default"/>
      </w:rPr>
    </w:lvl>
    <w:lvl w:ilvl="2" w:tplc="CF0ECDA8">
      <w:start w:val="1"/>
      <w:numFmt w:val="bullet"/>
      <w:lvlText w:val=""/>
      <w:lvlJc w:val="left"/>
      <w:pPr>
        <w:ind w:left="2160" w:hanging="360"/>
      </w:pPr>
      <w:rPr>
        <w:rFonts w:ascii="Wingdings" w:hAnsi="Wingdings" w:hint="default"/>
      </w:rPr>
    </w:lvl>
    <w:lvl w:ilvl="3" w:tplc="5A748FC6">
      <w:start w:val="1"/>
      <w:numFmt w:val="bullet"/>
      <w:lvlText w:val=""/>
      <w:lvlJc w:val="left"/>
      <w:pPr>
        <w:ind w:left="2880" w:hanging="360"/>
      </w:pPr>
      <w:rPr>
        <w:rFonts w:ascii="Symbol" w:hAnsi="Symbol" w:hint="default"/>
      </w:rPr>
    </w:lvl>
    <w:lvl w:ilvl="4" w:tplc="392CCFEE">
      <w:start w:val="1"/>
      <w:numFmt w:val="bullet"/>
      <w:lvlText w:val="o"/>
      <w:lvlJc w:val="left"/>
      <w:pPr>
        <w:ind w:left="3600" w:hanging="360"/>
      </w:pPr>
      <w:rPr>
        <w:rFonts w:ascii="Courier New" w:hAnsi="Courier New" w:hint="default"/>
      </w:rPr>
    </w:lvl>
    <w:lvl w:ilvl="5" w:tplc="96108FD6">
      <w:start w:val="1"/>
      <w:numFmt w:val="bullet"/>
      <w:lvlText w:val=""/>
      <w:lvlJc w:val="left"/>
      <w:pPr>
        <w:ind w:left="4320" w:hanging="360"/>
      </w:pPr>
      <w:rPr>
        <w:rFonts w:ascii="Wingdings" w:hAnsi="Wingdings" w:hint="default"/>
      </w:rPr>
    </w:lvl>
    <w:lvl w:ilvl="6" w:tplc="9F4A4426">
      <w:start w:val="1"/>
      <w:numFmt w:val="bullet"/>
      <w:lvlText w:val=""/>
      <w:lvlJc w:val="left"/>
      <w:pPr>
        <w:ind w:left="5040" w:hanging="360"/>
      </w:pPr>
      <w:rPr>
        <w:rFonts w:ascii="Symbol" w:hAnsi="Symbol" w:hint="default"/>
      </w:rPr>
    </w:lvl>
    <w:lvl w:ilvl="7" w:tplc="BDDA073A">
      <w:start w:val="1"/>
      <w:numFmt w:val="bullet"/>
      <w:lvlText w:val="o"/>
      <w:lvlJc w:val="left"/>
      <w:pPr>
        <w:ind w:left="5760" w:hanging="360"/>
      </w:pPr>
      <w:rPr>
        <w:rFonts w:ascii="Courier New" w:hAnsi="Courier New" w:hint="default"/>
      </w:rPr>
    </w:lvl>
    <w:lvl w:ilvl="8" w:tplc="83A6ECF6">
      <w:start w:val="1"/>
      <w:numFmt w:val="bullet"/>
      <w:lvlText w:val=""/>
      <w:lvlJc w:val="left"/>
      <w:pPr>
        <w:ind w:left="6480" w:hanging="360"/>
      </w:pPr>
      <w:rPr>
        <w:rFonts w:ascii="Wingdings" w:hAnsi="Wingdings" w:hint="default"/>
      </w:rPr>
    </w:lvl>
  </w:abstractNum>
  <w:abstractNum w:abstractNumId="4" w15:restartNumberingAfterBreak="0">
    <w:nsid w:val="132351A3"/>
    <w:multiLevelType w:val="hybridMultilevel"/>
    <w:tmpl w:val="0524B540"/>
    <w:lvl w:ilvl="0" w:tplc="0C927B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04107"/>
    <w:multiLevelType w:val="hybridMultilevel"/>
    <w:tmpl w:val="BF9EC05E"/>
    <w:lvl w:ilvl="0" w:tplc="57F816B4">
      <w:start w:val="1"/>
      <w:numFmt w:val="bullet"/>
      <w:lvlText w:val=""/>
      <w:lvlJc w:val="left"/>
      <w:pPr>
        <w:ind w:left="720" w:hanging="360"/>
      </w:pPr>
      <w:rPr>
        <w:rFonts w:ascii="Symbol" w:hAnsi="Symbol" w:hint="default"/>
      </w:rPr>
    </w:lvl>
    <w:lvl w:ilvl="1" w:tplc="55921D18">
      <w:start w:val="1"/>
      <w:numFmt w:val="bullet"/>
      <w:lvlText w:val="o"/>
      <w:lvlJc w:val="left"/>
      <w:pPr>
        <w:ind w:left="1440" w:hanging="360"/>
      </w:pPr>
      <w:rPr>
        <w:rFonts w:ascii="Courier New" w:hAnsi="Courier New" w:hint="default"/>
      </w:rPr>
    </w:lvl>
    <w:lvl w:ilvl="2" w:tplc="A8684E06">
      <w:start w:val="1"/>
      <w:numFmt w:val="bullet"/>
      <w:lvlText w:val=""/>
      <w:lvlJc w:val="left"/>
      <w:pPr>
        <w:ind w:left="2160" w:hanging="360"/>
      </w:pPr>
      <w:rPr>
        <w:rFonts w:ascii="Wingdings" w:hAnsi="Wingdings" w:hint="default"/>
      </w:rPr>
    </w:lvl>
    <w:lvl w:ilvl="3" w:tplc="A03216F2">
      <w:start w:val="1"/>
      <w:numFmt w:val="bullet"/>
      <w:lvlText w:val=""/>
      <w:lvlJc w:val="left"/>
      <w:pPr>
        <w:ind w:left="2880" w:hanging="360"/>
      </w:pPr>
      <w:rPr>
        <w:rFonts w:ascii="Symbol" w:hAnsi="Symbol" w:hint="default"/>
      </w:rPr>
    </w:lvl>
    <w:lvl w:ilvl="4" w:tplc="A33A92D4">
      <w:start w:val="1"/>
      <w:numFmt w:val="bullet"/>
      <w:lvlText w:val="o"/>
      <w:lvlJc w:val="left"/>
      <w:pPr>
        <w:ind w:left="3600" w:hanging="360"/>
      </w:pPr>
      <w:rPr>
        <w:rFonts w:ascii="Courier New" w:hAnsi="Courier New" w:hint="default"/>
      </w:rPr>
    </w:lvl>
    <w:lvl w:ilvl="5" w:tplc="6F40533C">
      <w:start w:val="1"/>
      <w:numFmt w:val="bullet"/>
      <w:lvlText w:val=""/>
      <w:lvlJc w:val="left"/>
      <w:pPr>
        <w:ind w:left="4320" w:hanging="360"/>
      </w:pPr>
      <w:rPr>
        <w:rFonts w:ascii="Wingdings" w:hAnsi="Wingdings" w:hint="default"/>
      </w:rPr>
    </w:lvl>
    <w:lvl w:ilvl="6" w:tplc="7D2C91F0">
      <w:start w:val="1"/>
      <w:numFmt w:val="bullet"/>
      <w:lvlText w:val=""/>
      <w:lvlJc w:val="left"/>
      <w:pPr>
        <w:ind w:left="5040" w:hanging="360"/>
      </w:pPr>
      <w:rPr>
        <w:rFonts w:ascii="Symbol" w:hAnsi="Symbol" w:hint="default"/>
      </w:rPr>
    </w:lvl>
    <w:lvl w:ilvl="7" w:tplc="27346810">
      <w:start w:val="1"/>
      <w:numFmt w:val="bullet"/>
      <w:lvlText w:val="o"/>
      <w:lvlJc w:val="left"/>
      <w:pPr>
        <w:ind w:left="5760" w:hanging="360"/>
      </w:pPr>
      <w:rPr>
        <w:rFonts w:ascii="Courier New" w:hAnsi="Courier New" w:hint="default"/>
      </w:rPr>
    </w:lvl>
    <w:lvl w:ilvl="8" w:tplc="ADC2701C">
      <w:start w:val="1"/>
      <w:numFmt w:val="bullet"/>
      <w:lvlText w:val=""/>
      <w:lvlJc w:val="left"/>
      <w:pPr>
        <w:ind w:left="6480" w:hanging="360"/>
      </w:pPr>
      <w:rPr>
        <w:rFonts w:ascii="Wingdings" w:hAnsi="Wingdings" w:hint="default"/>
      </w:rPr>
    </w:lvl>
  </w:abstractNum>
  <w:abstractNum w:abstractNumId="6" w15:restartNumberingAfterBreak="0">
    <w:nsid w:val="23AB12BF"/>
    <w:multiLevelType w:val="hybridMultilevel"/>
    <w:tmpl w:val="A5C06A88"/>
    <w:lvl w:ilvl="0" w:tplc="5D2A710A">
      <w:start w:val="1"/>
      <w:numFmt w:val="bullet"/>
      <w:lvlText w:val=""/>
      <w:lvlJc w:val="left"/>
      <w:pPr>
        <w:ind w:left="720" w:hanging="360"/>
      </w:pPr>
      <w:rPr>
        <w:rFonts w:ascii="Symbol" w:hAnsi="Symbol" w:hint="default"/>
      </w:rPr>
    </w:lvl>
    <w:lvl w:ilvl="1" w:tplc="FC22341E">
      <w:start w:val="1"/>
      <w:numFmt w:val="bullet"/>
      <w:lvlText w:val="o"/>
      <w:lvlJc w:val="left"/>
      <w:pPr>
        <w:ind w:left="1440" w:hanging="360"/>
      </w:pPr>
      <w:rPr>
        <w:rFonts w:ascii="Courier New" w:hAnsi="Courier New" w:hint="default"/>
      </w:rPr>
    </w:lvl>
    <w:lvl w:ilvl="2" w:tplc="C5BC5B9E">
      <w:start w:val="1"/>
      <w:numFmt w:val="bullet"/>
      <w:lvlText w:val=""/>
      <w:lvlJc w:val="left"/>
      <w:pPr>
        <w:ind w:left="2160" w:hanging="360"/>
      </w:pPr>
      <w:rPr>
        <w:rFonts w:ascii="Wingdings" w:hAnsi="Wingdings" w:hint="default"/>
      </w:rPr>
    </w:lvl>
    <w:lvl w:ilvl="3" w:tplc="29AC18C2">
      <w:start w:val="1"/>
      <w:numFmt w:val="bullet"/>
      <w:lvlText w:val=""/>
      <w:lvlJc w:val="left"/>
      <w:pPr>
        <w:ind w:left="2880" w:hanging="360"/>
      </w:pPr>
      <w:rPr>
        <w:rFonts w:ascii="Symbol" w:hAnsi="Symbol" w:hint="default"/>
      </w:rPr>
    </w:lvl>
    <w:lvl w:ilvl="4" w:tplc="31E44C96">
      <w:start w:val="1"/>
      <w:numFmt w:val="bullet"/>
      <w:lvlText w:val="o"/>
      <w:lvlJc w:val="left"/>
      <w:pPr>
        <w:ind w:left="3600" w:hanging="360"/>
      </w:pPr>
      <w:rPr>
        <w:rFonts w:ascii="Courier New" w:hAnsi="Courier New" w:hint="default"/>
      </w:rPr>
    </w:lvl>
    <w:lvl w:ilvl="5" w:tplc="6E68F566">
      <w:start w:val="1"/>
      <w:numFmt w:val="bullet"/>
      <w:lvlText w:val=""/>
      <w:lvlJc w:val="left"/>
      <w:pPr>
        <w:ind w:left="4320" w:hanging="360"/>
      </w:pPr>
      <w:rPr>
        <w:rFonts w:ascii="Wingdings" w:hAnsi="Wingdings" w:hint="default"/>
      </w:rPr>
    </w:lvl>
    <w:lvl w:ilvl="6" w:tplc="D4401516">
      <w:start w:val="1"/>
      <w:numFmt w:val="bullet"/>
      <w:lvlText w:val=""/>
      <w:lvlJc w:val="left"/>
      <w:pPr>
        <w:ind w:left="5040" w:hanging="360"/>
      </w:pPr>
      <w:rPr>
        <w:rFonts w:ascii="Symbol" w:hAnsi="Symbol" w:hint="default"/>
      </w:rPr>
    </w:lvl>
    <w:lvl w:ilvl="7" w:tplc="6DF489E4">
      <w:start w:val="1"/>
      <w:numFmt w:val="bullet"/>
      <w:lvlText w:val="o"/>
      <w:lvlJc w:val="left"/>
      <w:pPr>
        <w:ind w:left="5760" w:hanging="360"/>
      </w:pPr>
      <w:rPr>
        <w:rFonts w:ascii="Courier New" w:hAnsi="Courier New" w:hint="default"/>
      </w:rPr>
    </w:lvl>
    <w:lvl w:ilvl="8" w:tplc="637E6D7A">
      <w:start w:val="1"/>
      <w:numFmt w:val="bullet"/>
      <w:lvlText w:val=""/>
      <w:lvlJc w:val="left"/>
      <w:pPr>
        <w:ind w:left="6480" w:hanging="360"/>
      </w:pPr>
      <w:rPr>
        <w:rFonts w:ascii="Wingdings" w:hAnsi="Wingdings" w:hint="default"/>
      </w:rPr>
    </w:lvl>
  </w:abstractNum>
  <w:abstractNum w:abstractNumId="7" w15:restartNumberingAfterBreak="0">
    <w:nsid w:val="2BBA468A"/>
    <w:multiLevelType w:val="hybridMultilevel"/>
    <w:tmpl w:val="DFE27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A3FB7"/>
    <w:multiLevelType w:val="hybridMultilevel"/>
    <w:tmpl w:val="1D72E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076ED"/>
    <w:multiLevelType w:val="hybridMultilevel"/>
    <w:tmpl w:val="46FEF268"/>
    <w:lvl w:ilvl="0" w:tplc="BE22D0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B1770"/>
    <w:multiLevelType w:val="hybridMultilevel"/>
    <w:tmpl w:val="C7E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A168E"/>
    <w:multiLevelType w:val="hybridMultilevel"/>
    <w:tmpl w:val="BCD010B6"/>
    <w:lvl w:ilvl="0" w:tplc="FEC2EA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33830"/>
    <w:multiLevelType w:val="hybridMultilevel"/>
    <w:tmpl w:val="A1C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0603A"/>
    <w:multiLevelType w:val="hybridMultilevel"/>
    <w:tmpl w:val="18527F36"/>
    <w:lvl w:ilvl="0" w:tplc="8C88D0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2"/>
  </w:num>
  <w:num w:numId="5">
    <w:abstractNumId w:val="3"/>
  </w:num>
  <w:num w:numId="6">
    <w:abstractNumId w:val="10"/>
  </w:num>
  <w:num w:numId="7">
    <w:abstractNumId w:val="1"/>
  </w:num>
  <w:num w:numId="8">
    <w:abstractNumId w:val="11"/>
  </w:num>
  <w:num w:numId="9">
    <w:abstractNumId w:val="7"/>
  </w:num>
  <w:num w:numId="10">
    <w:abstractNumId w:val="9"/>
  </w:num>
  <w:num w:numId="11">
    <w:abstractNumId w:val="0"/>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61D"/>
    <w:rsid w:val="00012D36"/>
    <w:rsid w:val="000D037B"/>
    <w:rsid w:val="00130FC7"/>
    <w:rsid w:val="00166FC6"/>
    <w:rsid w:val="002431F9"/>
    <w:rsid w:val="00260918"/>
    <w:rsid w:val="00264F44"/>
    <w:rsid w:val="002F5510"/>
    <w:rsid w:val="003069AF"/>
    <w:rsid w:val="003120C1"/>
    <w:rsid w:val="00341050"/>
    <w:rsid w:val="00397CA3"/>
    <w:rsid w:val="003E2046"/>
    <w:rsid w:val="003E3C4F"/>
    <w:rsid w:val="00490C0A"/>
    <w:rsid w:val="004B282C"/>
    <w:rsid w:val="0055182B"/>
    <w:rsid w:val="005A4AD2"/>
    <w:rsid w:val="005F026E"/>
    <w:rsid w:val="00623346"/>
    <w:rsid w:val="006E05F6"/>
    <w:rsid w:val="006F4196"/>
    <w:rsid w:val="006F66FD"/>
    <w:rsid w:val="007066B3"/>
    <w:rsid w:val="0083075D"/>
    <w:rsid w:val="00842058"/>
    <w:rsid w:val="00874A6B"/>
    <w:rsid w:val="008D061B"/>
    <w:rsid w:val="00945EDE"/>
    <w:rsid w:val="00970915"/>
    <w:rsid w:val="00A24DCE"/>
    <w:rsid w:val="00A53AA1"/>
    <w:rsid w:val="00A71107"/>
    <w:rsid w:val="00AA5B53"/>
    <w:rsid w:val="00B67E51"/>
    <w:rsid w:val="00B85CD2"/>
    <w:rsid w:val="00B94C9A"/>
    <w:rsid w:val="00C2795F"/>
    <w:rsid w:val="00C3361D"/>
    <w:rsid w:val="00C46D22"/>
    <w:rsid w:val="00C53C62"/>
    <w:rsid w:val="00CE41AD"/>
    <w:rsid w:val="00D17575"/>
    <w:rsid w:val="00D233CC"/>
    <w:rsid w:val="00D30DFD"/>
    <w:rsid w:val="00D769A3"/>
    <w:rsid w:val="00DC42FA"/>
    <w:rsid w:val="00DC763C"/>
    <w:rsid w:val="00E13314"/>
    <w:rsid w:val="00E27D9B"/>
    <w:rsid w:val="00E51B7F"/>
    <w:rsid w:val="00E57A0A"/>
    <w:rsid w:val="00EA22D3"/>
    <w:rsid w:val="00EB2DE5"/>
    <w:rsid w:val="00F07678"/>
    <w:rsid w:val="00F92C21"/>
    <w:rsid w:val="00F96A0A"/>
    <w:rsid w:val="00FE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C231B"/>
  <w14:defaultImageDpi w14:val="300"/>
  <w15:docId w15:val="{B6E7F41E-D948-9145-84FF-F0AD15FE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61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1D"/>
    <w:pPr>
      <w:ind w:left="720"/>
      <w:contextualSpacing/>
    </w:pPr>
  </w:style>
  <w:style w:type="table" w:styleId="TableGrid">
    <w:name w:val="Table Grid"/>
    <w:basedOn w:val="TableNormal"/>
    <w:uiPriority w:val="39"/>
    <w:rsid w:val="00C3361D"/>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orksheetTable">
    <w:name w:val="Worksheet Table"/>
    <w:basedOn w:val="Normal"/>
    <w:qFormat/>
    <w:rsid w:val="00012D36"/>
    <w:rPr>
      <w:rFonts w:asciiTheme="majorHAnsi" w:hAnsiTheme="majorHAnsi"/>
      <w:spacing w:val="-10"/>
    </w:rPr>
  </w:style>
  <w:style w:type="paragraph" w:customStyle="1" w:styleId="WorksheetHeader">
    <w:name w:val="Worksheet Header"/>
    <w:basedOn w:val="WorksheetTable"/>
    <w:qFormat/>
    <w:rsid w:val="00012D36"/>
    <w:rPr>
      <w:b/>
      <w:bCs/>
      <w:spacing w:val="0"/>
    </w:rPr>
  </w:style>
  <w:style w:type="paragraph" w:styleId="Header">
    <w:name w:val="header"/>
    <w:basedOn w:val="Normal"/>
    <w:link w:val="HeaderChar"/>
    <w:uiPriority w:val="99"/>
    <w:unhideWhenUsed/>
    <w:rsid w:val="002609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0918"/>
    <w:rPr>
      <w:rFonts w:eastAsiaTheme="minorHAnsi"/>
      <w:sz w:val="22"/>
      <w:szCs w:val="22"/>
    </w:rPr>
  </w:style>
  <w:style w:type="paragraph" w:styleId="Footer">
    <w:name w:val="footer"/>
    <w:basedOn w:val="Normal"/>
    <w:link w:val="FooterChar"/>
    <w:uiPriority w:val="99"/>
    <w:unhideWhenUsed/>
    <w:rsid w:val="002609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918"/>
    <w:rPr>
      <w:rFonts w:eastAsiaTheme="minorHAnsi"/>
      <w:sz w:val="22"/>
      <w:szCs w:val="22"/>
    </w:rPr>
  </w:style>
  <w:style w:type="paragraph" w:styleId="BalloonText">
    <w:name w:val="Balloon Text"/>
    <w:basedOn w:val="Normal"/>
    <w:link w:val="BalloonTextChar"/>
    <w:uiPriority w:val="99"/>
    <w:semiHidden/>
    <w:unhideWhenUsed/>
    <w:rsid w:val="002609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918"/>
    <w:rPr>
      <w:rFonts w:ascii="Lucida Grande" w:eastAsiaTheme="minorHAnsi" w:hAnsi="Lucida Grande" w:cs="Lucida Grande"/>
      <w:sz w:val="18"/>
      <w:szCs w:val="18"/>
    </w:rPr>
  </w:style>
  <w:style w:type="paragraph" w:styleId="CommentText">
    <w:name w:val="annotation text"/>
    <w:basedOn w:val="Normal"/>
    <w:link w:val="CommentTextChar"/>
    <w:uiPriority w:val="99"/>
    <w:semiHidden/>
    <w:unhideWhenUsed/>
    <w:rsid w:val="004B282C"/>
    <w:pPr>
      <w:spacing w:line="240" w:lineRule="auto"/>
    </w:pPr>
    <w:rPr>
      <w:sz w:val="20"/>
      <w:szCs w:val="20"/>
    </w:rPr>
  </w:style>
  <w:style w:type="character" w:customStyle="1" w:styleId="CommentTextChar">
    <w:name w:val="Comment Text Char"/>
    <w:basedOn w:val="DefaultParagraphFont"/>
    <w:link w:val="CommentText"/>
    <w:uiPriority w:val="99"/>
    <w:semiHidden/>
    <w:rsid w:val="004B282C"/>
    <w:rPr>
      <w:rFonts w:eastAsiaTheme="minorHAnsi"/>
      <w:sz w:val="20"/>
      <w:szCs w:val="20"/>
    </w:rPr>
  </w:style>
  <w:style w:type="character" w:styleId="CommentReference">
    <w:name w:val="annotation reference"/>
    <w:basedOn w:val="DefaultParagraphFont"/>
    <w:uiPriority w:val="99"/>
    <w:semiHidden/>
    <w:unhideWhenUsed/>
    <w:rsid w:val="004B282C"/>
    <w:rPr>
      <w:sz w:val="16"/>
      <w:szCs w:val="16"/>
    </w:rPr>
  </w:style>
  <w:style w:type="paragraph" w:customStyle="1" w:styleId="WorksheetTextWorksheets">
    <w:name w:val="Worksheet Text (Worksheets)"/>
    <w:basedOn w:val="Normal"/>
    <w:uiPriority w:val="99"/>
    <w:rsid w:val="00842058"/>
    <w:pPr>
      <w:widowControl w:val="0"/>
      <w:autoSpaceDE w:val="0"/>
      <w:autoSpaceDN w:val="0"/>
      <w:adjustRightInd w:val="0"/>
      <w:spacing w:after="180" w:line="300" w:lineRule="atLeast"/>
      <w:textAlignment w:val="center"/>
    </w:pPr>
    <w:rPr>
      <w:rFonts w:asciiTheme="majorHAnsi" w:eastAsiaTheme="minorEastAsia" w:hAnsiTheme="majorHAnsi" w:cs="ITCAvantGardeStd-BkCn"/>
      <w:color w:val="000000"/>
    </w:rPr>
  </w:style>
  <w:style w:type="paragraph" w:customStyle="1" w:styleId="TableHeaderWorksheets">
    <w:name w:val="Table Header (Worksheets)"/>
    <w:basedOn w:val="Normal"/>
    <w:uiPriority w:val="99"/>
    <w:rsid w:val="00D233CC"/>
    <w:pPr>
      <w:widowControl w:val="0"/>
      <w:suppressAutoHyphens/>
      <w:autoSpaceDE w:val="0"/>
      <w:autoSpaceDN w:val="0"/>
      <w:adjustRightInd w:val="0"/>
      <w:spacing w:after="0" w:line="288" w:lineRule="auto"/>
      <w:jc w:val="center"/>
      <w:textAlignment w:val="center"/>
    </w:pPr>
    <w:rPr>
      <w:rFonts w:ascii="ITCAvantGardeStd-DemiCn" w:eastAsiaTheme="minorEastAsia" w:hAnsi="ITCAvantGardeStd-DemiCn" w:cs="ITCAvantGardeStd-DemiCn"/>
      <w:color w:val="FFFFFF"/>
    </w:rPr>
  </w:style>
  <w:style w:type="paragraph" w:customStyle="1" w:styleId="TableTextExampleWorksheets">
    <w:name w:val="Table Text Example (Worksheets)"/>
    <w:basedOn w:val="Normal"/>
    <w:uiPriority w:val="99"/>
    <w:rsid w:val="00D233CC"/>
    <w:pPr>
      <w:widowControl w:val="0"/>
      <w:suppressAutoHyphens/>
      <w:autoSpaceDE w:val="0"/>
      <w:autoSpaceDN w:val="0"/>
      <w:adjustRightInd w:val="0"/>
      <w:spacing w:line="288" w:lineRule="auto"/>
      <w:textAlignment w:val="center"/>
    </w:pPr>
    <w:rPr>
      <w:rFonts w:ascii="ITCAvantGardeStd-BkCnObl" w:eastAsiaTheme="minorEastAsia" w:hAnsi="ITCAvantGardeStd-BkCnObl" w:cs="ITCAvantGardeStd-BkCnObl"/>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97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1909B5B0572C49BD8B84770A50EE20"/>
        <w:category>
          <w:name w:val="General"/>
          <w:gallery w:val="placeholder"/>
        </w:category>
        <w:types>
          <w:type w:val="bbPlcHdr"/>
        </w:types>
        <w:behaviors>
          <w:behavior w:val="content"/>
        </w:behaviors>
        <w:guid w:val="{DD37DA7D-7F87-5A41-BE43-5334DE23B5DE}"/>
      </w:docPartPr>
      <w:docPartBody>
        <w:p w:rsidR="00C82813" w:rsidRDefault="00DB3740" w:rsidP="00DB3740">
          <w:pPr>
            <w:pStyle w:val="161909B5B0572C49BD8B84770A50EE20"/>
          </w:pPr>
          <w:r>
            <w:t>[Type text]</w:t>
          </w:r>
        </w:p>
      </w:docPartBody>
    </w:docPart>
    <w:docPart>
      <w:docPartPr>
        <w:name w:val="0771B9322CACF14889E1410E103C0057"/>
        <w:category>
          <w:name w:val="General"/>
          <w:gallery w:val="placeholder"/>
        </w:category>
        <w:types>
          <w:type w:val="bbPlcHdr"/>
        </w:types>
        <w:behaviors>
          <w:behavior w:val="content"/>
        </w:behaviors>
        <w:guid w:val="{2733123D-5261-5444-BBD3-CE2F644B838E}"/>
      </w:docPartPr>
      <w:docPartBody>
        <w:p w:rsidR="00C82813" w:rsidRDefault="00DB3740" w:rsidP="00DB3740">
          <w:pPr>
            <w:pStyle w:val="0771B9322CACF14889E1410E103C0057"/>
          </w:pPr>
          <w:r>
            <w:t>[Type text]</w:t>
          </w:r>
        </w:p>
      </w:docPartBody>
    </w:docPart>
    <w:docPart>
      <w:docPartPr>
        <w:name w:val="CBE335BB17619442B607190A0EBCB8E6"/>
        <w:category>
          <w:name w:val="General"/>
          <w:gallery w:val="placeholder"/>
        </w:category>
        <w:types>
          <w:type w:val="bbPlcHdr"/>
        </w:types>
        <w:behaviors>
          <w:behavior w:val="content"/>
        </w:behaviors>
        <w:guid w:val="{B857CADE-7F44-2143-BF3C-92EDD95D3974}"/>
      </w:docPartPr>
      <w:docPartBody>
        <w:p w:rsidR="00C82813" w:rsidRDefault="00DB3740" w:rsidP="00DB3740">
          <w:pPr>
            <w:pStyle w:val="CBE335BB17619442B607190A0EBCB8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ITCAvantGardeStd-BkCn">
    <w:altName w:val="Calibri"/>
    <w:panose1 w:val="020B0604020202020204"/>
    <w:charset w:val="4D"/>
    <w:family w:val="auto"/>
    <w:notTrueType/>
    <w:pitch w:val="default"/>
    <w:sig w:usb0="00000003" w:usb1="00000000" w:usb2="00000000" w:usb3="00000000" w:csb0="00000001" w:csb1="00000000"/>
  </w:font>
  <w:font w:name="ITCAvantGardeStd-DemiCn">
    <w:altName w:val="Calibri"/>
    <w:panose1 w:val="020B0604020202020204"/>
    <w:charset w:val="4D"/>
    <w:family w:val="auto"/>
    <w:notTrueType/>
    <w:pitch w:val="default"/>
    <w:sig w:usb0="00000003" w:usb1="00000000" w:usb2="00000000" w:usb3="00000000" w:csb0="00000001" w:csb1="00000000"/>
  </w:font>
  <w:font w:name="ITCAvantGardeStd-BkCnObl">
    <w:altName w:val="Calibri"/>
    <w:panose1 w:val="020B0604020202020204"/>
    <w:charset w:val="4D"/>
    <w:family w:val="auto"/>
    <w:notTrueType/>
    <w:pitch w:val="default"/>
    <w:sig w:usb0="00000003" w:usb1="00000000" w:usb2="00000000" w:usb3="00000000" w:csb0="00000001" w:csb1="00000000"/>
  </w:font>
  <w:font w:name="ITCAvantGardeStd-DemiCnObl">
    <w:altName w:val="Calibri"/>
    <w:panose1 w:val="020B0604020202020204"/>
    <w:charset w:val="4D"/>
    <w:family w:val="auto"/>
    <w:notTrueType/>
    <w:pitch w:val="default"/>
    <w:sig w:usb0="00000003" w:usb1="00000000" w:usb2="00000000" w:usb3="00000000" w:csb0="00000001" w:csb1="00000000"/>
  </w:font>
  <w:font w:name="AvantGarde CondBook">
    <w:altName w:val="Calibri"/>
    <w:panose1 w:val="020B0604020202020204"/>
    <w:charset w:val="00"/>
    <w:family w:val="auto"/>
    <w:pitch w:val="variable"/>
    <w:sig w:usb0="800000AF" w:usb1="4000004A" w:usb2="00000000" w:usb3="00000000" w:csb0="00000001" w:csb1="00000000"/>
  </w:font>
  <w:font w:name="Times">
    <w:panose1 w:val="0000050000000002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740"/>
    <w:rsid w:val="00270747"/>
    <w:rsid w:val="007E7BD1"/>
    <w:rsid w:val="00C82813"/>
    <w:rsid w:val="00D0376D"/>
    <w:rsid w:val="00DB3740"/>
    <w:rsid w:val="00E2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F4303A9293043BF1AA8FBE5D5ADF4">
    <w:name w:val="62AF4303A9293043BF1AA8FBE5D5ADF4"/>
    <w:rsid w:val="00DB3740"/>
  </w:style>
  <w:style w:type="paragraph" w:customStyle="1" w:styleId="D5829FB30A663A4F952131589E738AB4">
    <w:name w:val="D5829FB30A663A4F952131589E738AB4"/>
    <w:rsid w:val="00DB3740"/>
  </w:style>
  <w:style w:type="paragraph" w:customStyle="1" w:styleId="0B59DBD89C50AE4BBA1DD42018E1C5C2">
    <w:name w:val="0B59DBD89C50AE4BBA1DD42018E1C5C2"/>
    <w:rsid w:val="00DB3740"/>
  </w:style>
  <w:style w:type="paragraph" w:customStyle="1" w:styleId="F9556F6C7B8E8544BADD9A46CEDB85C2">
    <w:name w:val="F9556F6C7B8E8544BADD9A46CEDB85C2"/>
    <w:rsid w:val="00DB3740"/>
  </w:style>
  <w:style w:type="paragraph" w:customStyle="1" w:styleId="1A083D8499B3B04B9359B9645890E387">
    <w:name w:val="1A083D8499B3B04B9359B9645890E387"/>
    <w:rsid w:val="00DB3740"/>
  </w:style>
  <w:style w:type="paragraph" w:customStyle="1" w:styleId="37041526F7C0DF4398CB7589A194F6B2">
    <w:name w:val="37041526F7C0DF4398CB7589A194F6B2"/>
    <w:rsid w:val="00DB3740"/>
  </w:style>
  <w:style w:type="paragraph" w:customStyle="1" w:styleId="161909B5B0572C49BD8B84770A50EE20">
    <w:name w:val="161909B5B0572C49BD8B84770A50EE20"/>
    <w:rsid w:val="00DB3740"/>
  </w:style>
  <w:style w:type="paragraph" w:customStyle="1" w:styleId="0771B9322CACF14889E1410E103C0057">
    <w:name w:val="0771B9322CACF14889E1410E103C0057"/>
    <w:rsid w:val="00DB3740"/>
  </w:style>
  <w:style w:type="paragraph" w:customStyle="1" w:styleId="CBE335BB17619442B607190A0EBCB8E6">
    <w:name w:val="CBE335BB17619442B607190A0EBCB8E6"/>
    <w:rsid w:val="00DB3740"/>
  </w:style>
  <w:style w:type="paragraph" w:customStyle="1" w:styleId="1FCB7B1F20D57840A4002D0C1D02C310">
    <w:name w:val="1FCB7B1F20D57840A4002D0C1D02C310"/>
    <w:rsid w:val="00DB3740"/>
  </w:style>
  <w:style w:type="paragraph" w:customStyle="1" w:styleId="97D8914901EBFC45908B6C416F220C35">
    <w:name w:val="97D8914901EBFC45908B6C416F220C35"/>
    <w:rsid w:val="00DB3740"/>
  </w:style>
  <w:style w:type="paragraph" w:customStyle="1" w:styleId="8C98F5BCDFF7E1419B8C5E6F523667A1">
    <w:name w:val="8C98F5BCDFF7E1419B8C5E6F523667A1"/>
    <w:rsid w:val="00DB3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0A28-F63D-034A-9284-9234B122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1329</Words>
  <Characters>7581</Characters>
  <Application>Microsoft Office Word</Application>
  <DocSecurity>0</DocSecurity>
  <Lines>63</Lines>
  <Paragraphs>17</Paragraphs>
  <ScaleCrop>false</ScaleCrop>
  <Company>Springer Design &amp; Illustration</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Springer</dc:creator>
  <cp:keywords/>
  <dc:description/>
  <cp:lastModifiedBy>Jon Iuzzini</cp:lastModifiedBy>
  <cp:revision>37</cp:revision>
  <dcterms:created xsi:type="dcterms:W3CDTF">2020-08-24T17:32:00Z</dcterms:created>
  <dcterms:modified xsi:type="dcterms:W3CDTF">2020-09-14T17:57:00Z</dcterms:modified>
</cp:coreProperties>
</file>